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9597" w14:textId="77777777" w:rsidR="007F14FA" w:rsidRDefault="00B61E7A" w:rsidP="002A7064">
      <w:pPr>
        <w:keepNext/>
        <w:jc w:val="center"/>
        <w:rPr>
          <w:rFonts w:ascii="Arial" w:hAnsi="Arial" w:cs="Arial"/>
          <w:b/>
          <w:sz w:val="28"/>
          <w:szCs w:val="28"/>
        </w:rPr>
      </w:pPr>
      <w:bookmarkStart w:id="0" w:name="_Hlk123196986"/>
      <w:r>
        <w:rPr>
          <w:rFonts w:ascii="Arial" w:hAnsi="Arial" w:cs="Arial"/>
          <w:b/>
          <w:sz w:val="28"/>
          <w:szCs w:val="28"/>
        </w:rPr>
        <w:t xml:space="preserve">R&amp;D:  </w:t>
      </w:r>
      <w:r w:rsidR="009E3F99">
        <w:rPr>
          <w:rFonts w:ascii="Arial" w:hAnsi="Arial" w:cs="Arial"/>
          <w:b/>
          <w:sz w:val="28"/>
          <w:szCs w:val="28"/>
        </w:rPr>
        <w:t xml:space="preserve">RECEIPT </w:t>
      </w:r>
      <w:r w:rsidR="00325324">
        <w:rPr>
          <w:rFonts w:ascii="Arial" w:hAnsi="Arial" w:cs="Arial"/>
          <w:b/>
          <w:sz w:val="28"/>
          <w:szCs w:val="28"/>
        </w:rPr>
        <w:t xml:space="preserve">OF </w:t>
      </w:r>
      <w:r w:rsidR="005145B6">
        <w:rPr>
          <w:rFonts w:ascii="Arial" w:hAnsi="Arial" w:cs="Arial"/>
          <w:b/>
          <w:sz w:val="28"/>
          <w:szCs w:val="28"/>
        </w:rPr>
        <w:t xml:space="preserve">RESEARCH </w:t>
      </w:r>
    </w:p>
    <w:p w14:paraId="7C6BA4E8" w14:textId="77777777" w:rsidR="00F74320" w:rsidRPr="00950B6B" w:rsidRDefault="005145B6" w:rsidP="002A7064">
      <w:pPr>
        <w:keepNext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STUDY AMENDMENT</w:t>
      </w:r>
      <w:r w:rsidR="00B61E7A">
        <w:rPr>
          <w:rFonts w:ascii="Arial" w:hAnsi="Arial" w:cs="Arial"/>
          <w:b/>
          <w:sz w:val="28"/>
          <w:szCs w:val="28"/>
        </w:rPr>
        <w:t>S</w:t>
      </w:r>
    </w:p>
    <w:p w14:paraId="48A25D6E" w14:textId="77777777" w:rsidR="00F74320" w:rsidRPr="00950B6B" w:rsidRDefault="00F74320" w:rsidP="002A7064">
      <w:pPr>
        <w:keepNext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4862"/>
      </w:tblGrid>
      <w:tr w:rsidR="001A30B9" w:rsidRPr="00950B6B" w14:paraId="1CA0ED4C" w14:textId="77777777" w:rsidTr="000E2C75">
        <w:tc>
          <w:tcPr>
            <w:tcW w:w="3510" w:type="dxa"/>
            <w:shd w:val="clear" w:color="auto" w:fill="auto"/>
            <w:vAlign w:val="center"/>
          </w:tcPr>
          <w:p w14:paraId="17E71643" w14:textId="77777777" w:rsidR="001A30B9" w:rsidRPr="00950B6B" w:rsidRDefault="001A30B9" w:rsidP="002A7064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B6B">
              <w:rPr>
                <w:rFonts w:ascii="Arial" w:hAnsi="Arial" w:cs="Arial"/>
                <w:b/>
                <w:sz w:val="22"/>
                <w:szCs w:val="22"/>
              </w:rPr>
              <w:t>DOCUMENT NO.: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174DBEE4" w14:textId="77777777" w:rsidR="001A30B9" w:rsidRPr="00950B6B" w:rsidRDefault="004E5F28" w:rsidP="002A7064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GS007-WI01 v1.0</w:t>
            </w:r>
          </w:p>
        </w:tc>
      </w:tr>
      <w:tr w:rsidR="001A30B9" w:rsidRPr="00950B6B" w14:paraId="77BE3974" w14:textId="77777777" w:rsidTr="000E2C75">
        <w:tc>
          <w:tcPr>
            <w:tcW w:w="3510" w:type="dxa"/>
            <w:shd w:val="clear" w:color="auto" w:fill="auto"/>
            <w:vAlign w:val="center"/>
          </w:tcPr>
          <w:p w14:paraId="64BC467D" w14:textId="77777777" w:rsidR="001A30B9" w:rsidRPr="00950B6B" w:rsidRDefault="001A30B9" w:rsidP="002A7064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B6B">
              <w:rPr>
                <w:rFonts w:ascii="Arial" w:hAnsi="Arial" w:cs="Arial"/>
                <w:b/>
                <w:sz w:val="22"/>
                <w:szCs w:val="22"/>
              </w:rPr>
              <w:t>AUTHOR: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25E906FF" w14:textId="77777777" w:rsidR="001A30B9" w:rsidRPr="00950B6B" w:rsidRDefault="00D26EA2" w:rsidP="002A7064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Melissa Taylor</w:t>
            </w:r>
          </w:p>
        </w:tc>
      </w:tr>
      <w:tr w:rsidR="001A30B9" w:rsidRPr="00950B6B" w14:paraId="274BA645" w14:textId="77777777" w:rsidTr="000E2C75">
        <w:tc>
          <w:tcPr>
            <w:tcW w:w="3510" w:type="dxa"/>
            <w:shd w:val="clear" w:color="auto" w:fill="auto"/>
            <w:vAlign w:val="center"/>
          </w:tcPr>
          <w:p w14:paraId="57AF08A8" w14:textId="77777777" w:rsidR="001A30B9" w:rsidRPr="00950B6B" w:rsidRDefault="001A30B9" w:rsidP="002A7064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B6B">
              <w:rPr>
                <w:rFonts w:ascii="Arial" w:hAnsi="Arial" w:cs="Arial"/>
                <w:b/>
                <w:sz w:val="22"/>
                <w:szCs w:val="22"/>
              </w:rPr>
              <w:t>ISSUE DATE: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70EBF610" w14:textId="251E1219" w:rsidR="001A30B9" w:rsidRPr="00950B6B" w:rsidRDefault="00A94ADC" w:rsidP="002A7064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 OCT 2023</w:t>
            </w:r>
          </w:p>
        </w:tc>
      </w:tr>
      <w:tr w:rsidR="001A30B9" w:rsidRPr="00950B6B" w14:paraId="4A4BA2F6" w14:textId="77777777" w:rsidTr="000E2C75">
        <w:tc>
          <w:tcPr>
            <w:tcW w:w="3510" w:type="dxa"/>
            <w:shd w:val="clear" w:color="auto" w:fill="auto"/>
            <w:vAlign w:val="center"/>
          </w:tcPr>
          <w:p w14:paraId="1C36729F" w14:textId="77777777" w:rsidR="001A30B9" w:rsidRPr="00950B6B" w:rsidRDefault="001A30B9" w:rsidP="002A7064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B6B">
              <w:rPr>
                <w:rFonts w:ascii="Arial" w:hAnsi="Arial" w:cs="Arial"/>
                <w:b/>
                <w:sz w:val="22"/>
                <w:szCs w:val="22"/>
              </w:rPr>
              <w:t>EFFECTIVE DATE: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6FD7F129" w14:textId="63D1C401" w:rsidR="001A30B9" w:rsidRPr="00950B6B" w:rsidRDefault="00A94ADC" w:rsidP="002A7064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OCT 2023</w:t>
            </w:r>
          </w:p>
        </w:tc>
      </w:tr>
    </w:tbl>
    <w:p w14:paraId="52B794F4" w14:textId="77777777" w:rsidR="00CA70AA" w:rsidRPr="00950B6B" w:rsidRDefault="00CA70AA" w:rsidP="002A7064">
      <w:pPr>
        <w:keepNext/>
        <w:tabs>
          <w:tab w:val="left" w:pos="2880"/>
        </w:tabs>
        <w:ind w:right="26"/>
        <w:jc w:val="both"/>
        <w:rPr>
          <w:rFonts w:ascii="Arial" w:hAnsi="Arial" w:cs="Arial"/>
          <w:sz w:val="22"/>
          <w:szCs w:val="22"/>
        </w:rPr>
      </w:pPr>
    </w:p>
    <w:p w14:paraId="67DA2975" w14:textId="77777777" w:rsidR="001871C2" w:rsidRPr="00950B6B" w:rsidRDefault="00E3564A" w:rsidP="002A7064">
      <w:pPr>
        <w:pStyle w:val="Heading1"/>
        <w:jc w:val="both"/>
        <w:rPr>
          <w:szCs w:val="22"/>
        </w:rPr>
      </w:pPr>
      <w:r>
        <w:rPr>
          <w:szCs w:val="22"/>
        </w:rPr>
        <w:t>FOR</w:t>
      </w:r>
      <w:r w:rsidR="00C65EE4">
        <w:rPr>
          <w:szCs w:val="22"/>
        </w:rPr>
        <w:t>E</w:t>
      </w:r>
      <w:r>
        <w:rPr>
          <w:szCs w:val="22"/>
        </w:rPr>
        <w:t>W</w:t>
      </w:r>
      <w:r w:rsidR="00C65EE4">
        <w:rPr>
          <w:szCs w:val="22"/>
        </w:rPr>
        <w:t>O</w:t>
      </w:r>
      <w:r>
        <w:rPr>
          <w:szCs w:val="22"/>
        </w:rPr>
        <w:t>RD</w:t>
      </w:r>
    </w:p>
    <w:p w14:paraId="37755F05" w14:textId="77777777" w:rsidR="00407CA4" w:rsidRPr="00950B6B" w:rsidRDefault="00407CA4" w:rsidP="002A7064">
      <w:pPr>
        <w:keepNext/>
        <w:jc w:val="both"/>
        <w:rPr>
          <w:rFonts w:ascii="Arial" w:hAnsi="Arial" w:cs="Arial"/>
          <w:sz w:val="22"/>
          <w:szCs w:val="22"/>
        </w:rPr>
      </w:pPr>
    </w:p>
    <w:p w14:paraId="2CCB23C6" w14:textId="77777777" w:rsidR="00351148" w:rsidRPr="00950B6B" w:rsidRDefault="00351148" w:rsidP="000E533D">
      <w:pPr>
        <w:pStyle w:val="Heading2"/>
        <w:rPr>
          <w:szCs w:val="22"/>
        </w:rPr>
      </w:pPr>
      <w:r w:rsidRPr="00950B6B">
        <w:rPr>
          <w:szCs w:val="22"/>
        </w:rPr>
        <w:t>The Academic &amp; Clinical Central Office for Research &amp; Development (ACCORD) is a joint office comprising clinical research management staff from NHS Lothian (NHSL) and the University of Edinburgh (UoE).</w:t>
      </w:r>
    </w:p>
    <w:p w14:paraId="08283E6C" w14:textId="77777777" w:rsidR="00351148" w:rsidRPr="00950B6B" w:rsidRDefault="00351148" w:rsidP="000E533D">
      <w:pPr>
        <w:pStyle w:val="Heading2"/>
        <w:numPr>
          <w:ilvl w:val="0"/>
          <w:numId w:val="0"/>
        </w:numPr>
        <w:ind w:left="720"/>
        <w:rPr>
          <w:szCs w:val="22"/>
        </w:rPr>
      </w:pPr>
    </w:p>
    <w:p w14:paraId="0AEF6066" w14:textId="77777777" w:rsidR="002F0812" w:rsidRDefault="005145B6" w:rsidP="0E877C04">
      <w:pPr>
        <w:pStyle w:val="Heading2"/>
        <w:rPr>
          <w:color w:val="201F1E"/>
          <w:bdr w:val="none" w:sz="0" w:space="0" w:color="auto" w:frame="1"/>
        </w:rPr>
      </w:pPr>
      <w:r w:rsidRPr="0E877C04">
        <w:rPr>
          <w:color w:val="201F1E"/>
          <w:bdr w:val="none" w:sz="0" w:space="0" w:color="auto" w:frame="1"/>
        </w:rPr>
        <w:t>ACCORD will receive research study amendments in</w:t>
      </w:r>
      <w:r w:rsidR="00A92C04" w:rsidRPr="0E877C04">
        <w:rPr>
          <w:color w:val="201F1E"/>
          <w:bdr w:val="none" w:sz="0" w:space="0" w:color="auto" w:frame="1"/>
        </w:rPr>
        <w:t>to</w:t>
      </w:r>
      <w:r w:rsidRPr="0E877C04">
        <w:rPr>
          <w:color w:val="201F1E"/>
          <w:bdr w:val="none" w:sz="0" w:space="0" w:color="auto" w:frame="1"/>
        </w:rPr>
        <w:t xml:space="preserve"> the R&amp;D or ACCORD generic mailboxes (</w:t>
      </w:r>
      <w:hyperlink r:id="rId12" w:history="1">
        <w:r w:rsidRPr="0E877C04">
          <w:rPr>
            <w:rStyle w:val="Hyperlink"/>
            <w:rFonts w:cs="Arial"/>
            <w:bdr w:val="none" w:sz="0" w:space="0" w:color="auto" w:frame="1"/>
          </w:rPr>
          <w:t>R&amp;DOffice@nhslothian.scot.nhs.uk</w:t>
        </w:r>
      </w:hyperlink>
      <w:r w:rsidRPr="0E877C04">
        <w:rPr>
          <w:color w:val="201F1E"/>
          <w:bdr w:val="none" w:sz="0" w:space="0" w:color="auto" w:frame="1"/>
        </w:rPr>
        <w:t xml:space="preserve"> or </w:t>
      </w:r>
      <w:hyperlink r:id="rId13" w:history="1">
        <w:r w:rsidRPr="0E877C04">
          <w:rPr>
            <w:rStyle w:val="Hyperlink"/>
            <w:rFonts w:cs="Arial"/>
            <w:bdr w:val="none" w:sz="0" w:space="0" w:color="auto" w:frame="1"/>
          </w:rPr>
          <w:t>ACCORD@nhslothian.scot.nhs.uk</w:t>
        </w:r>
      </w:hyperlink>
      <w:r w:rsidRPr="0E877C04">
        <w:rPr>
          <w:color w:val="201F1E"/>
          <w:bdr w:val="none" w:sz="0" w:space="0" w:color="auto" w:frame="1"/>
        </w:rPr>
        <w:t>), either directly from the research team or from the NHS Research Scotland Permission</w:t>
      </w:r>
      <w:r w:rsidR="00DC33AF" w:rsidRPr="0E877C04">
        <w:rPr>
          <w:color w:val="201F1E"/>
          <w:bdr w:val="none" w:sz="0" w:space="0" w:color="auto" w:frame="1"/>
        </w:rPr>
        <w:t>s</w:t>
      </w:r>
      <w:r w:rsidRPr="0E877C04">
        <w:rPr>
          <w:color w:val="201F1E"/>
          <w:bdr w:val="none" w:sz="0" w:space="0" w:color="auto" w:frame="1"/>
        </w:rPr>
        <w:t xml:space="preserve"> Coordinating Centre (NRS PCC).</w:t>
      </w:r>
    </w:p>
    <w:bookmarkEnd w:id="0"/>
    <w:p w14:paraId="1C51CE26" w14:textId="77777777" w:rsidR="002F0812" w:rsidRDefault="002F0812" w:rsidP="000E533D">
      <w:pPr>
        <w:pStyle w:val="Heading2"/>
        <w:numPr>
          <w:ilvl w:val="0"/>
          <w:numId w:val="0"/>
        </w:numPr>
        <w:ind w:left="720"/>
        <w:rPr>
          <w:color w:val="201F1E"/>
          <w:szCs w:val="22"/>
          <w:bdr w:val="none" w:sz="0" w:space="0" w:color="auto" w:frame="1"/>
        </w:rPr>
      </w:pPr>
    </w:p>
    <w:p w14:paraId="095E37EA" w14:textId="77777777" w:rsidR="002F0812" w:rsidRPr="002F0812" w:rsidRDefault="008D680F" w:rsidP="000E533D">
      <w:pPr>
        <w:pStyle w:val="Heading2"/>
        <w:rPr>
          <w:color w:val="201F1E"/>
          <w:szCs w:val="22"/>
          <w:bdr w:val="none" w:sz="0" w:space="0" w:color="auto" w:frame="1"/>
        </w:rPr>
      </w:pPr>
      <w:bookmarkStart w:id="1" w:name="_Hlk123197017"/>
      <w:r>
        <w:rPr>
          <w:bdr w:val="none" w:sz="0" w:space="0" w:color="auto" w:frame="1"/>
        </w:rPr>
        <w:t>A</w:t>
      </w:r>
      <w:r w:rsidR="002F0812" w:rsidRPr="002F0812">
        <w:rPr>
          <w:bdr w:val="none" w:sz="0" w:space="0" w:color="auto" w:frame="1"/>
        </w:rPr>
        <w:t xml:space="preserve">mendments </w:t>
      </w:r>
      <w:r>
        <w:rPr>
          <w:bdr w:val="none" w:sz="0" w:space="0" w:color="auto" w:frame="1"/>
        </w:rPr>
        <w:t xml:space="preserve">will be classified by the Amendment Tool as either ‘substantial’ or ‘non-substantial’ and as category </w:t>
      </w:r>
      <w:r w:rsidR="002F0812" w:rsidRPr="002F0812">
        <w:rPr>
          <w:bdr w:val="none" w:sz="0" w:space="0" w:color="auto" w:frame="1"/>
        </w:rPr>
        <w:t>‘A’, ‘B’ or ‘C’</w:t>
      </w:r>
      <w:r>
        <w:rPr>
          <w:bdr w:val="none" w:sz="0" w:space="0" w:color="auto" w:frame="1"/>
        </w:rPr>
        <w:t>,</w:t>
      </w:r>
      <w:r w:rsidR="000E533D">
        <w:rPr>
          <w:bdr w:val="none" w:sz="0" w:space="0" w:color="auto" w:frame="1"/>
        </w:rPr>
        <w:t xml:space="preserve"> </w:t>
      </w:r>
      <w:r w:rsidR="002F0812" w:rsidRPr="002F0812">
        <w:rPr>
          <w:bdr w:val="none" w:sz="0" w:space="0" w:color="auto" w:frame="1"/>
        </w:rPr>
        <w:t xml:space="preserve">and given an implementation </w:t>
      </w:r>
      <w:proofErr w:type="gramStart"/>
      <w:r w:rsidR="002F0812" w:rsidRPr="002F0812">
        <w:rPr>
          <w:bdr w:val="none" w:sz="0" w:space="0" w:color="auto" w:frame="1"/>
        </w:rPr>
        <w:t>date;</w:t>
      </w:r>
      <w:proofErr w:type="gramEnd"/>
    </w:p>
    <w:p w14:paraId="7E93B0A5" w14:textId="77777777" w:rsidR="002F0812" w:rsidRDefault="002F0812" w:rsidP="000E533D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Category A 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– applies to all </w:t>
      </w:r>
      <w:r w:rsidR="006306E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NHS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sites and approval must be given by R&amp;D.</w:t>
      </w:r>
    </w:p>
    <w:p w14:paraId="02ECA354" w14:textId="77777777" w:rsidR="00103DFF" w:rsidRPr="00103DFF" w:rsidRDefault="002F0812" w:rsidP="000E533D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Calibri" w:hAnsi="Calibri" w:cs="Calibri"/>
          <w:color w:val="201F1E"/>
          <w:sz w:val="22"/>
          <w:szCs w:val="22"/>
        </w:rPr>
      </w:pPr>
      <w:bookmarkStart w:id="2" w:name="_Hlk123197125"/>
      <w:r w:rsidRPr="00103DFF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Category B </w:t>
      </w:r>
      <w:r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– only applies to some </w:t>
      </w:r>
      <w:r w:rsidR="006306E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NHS </w:t>
      </w:r>
      <w:r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sites</w:t>
      </w:r>
      <w:r w:rsidR="00103DFF"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.  </w:t>
      </w:r>
      <w:r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If it is relevant to </w:t>
      </w:r>
      <w:r w:rsidR="006306E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NHSL</w:t>
      </w:r>
      <w:r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R&amp;D approval will be required. If it is not relevant to </w:t>
      </w:r>
      <w:r w:rsidR="006306E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NHSL</w:t>
      </w:r>
      <w:r w:rsidR="0059564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or substantial</w:t>
      </w:r>
      <w:r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</w:t>
      </w:r>
      <w:r w:rsidR="006306E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it will be </w:t>
      </w:r>
      <w:r w:rsidR="00103DFF"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treated as</w:t>
      </w:r>
      <w:r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a</w:t>
      </w:r>
      <w:r w:rsidR="0059564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non-substantial</w:t>
      </w:r>
      <w:r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Category C amendment. </w:t>
      </w:r>
    </w:p>
    <w:p w14:paraId="4B428AE2" w14:textId="77777777" w:rsidR="002F0812" w:rsidRPr="00103DFF" w:rsidRDefault="002F0812" w:rsidP="000E533D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Calibri" w:hAnsi="Calibri" w:cs="Calibri"/>
          <w:color w:val="201F1E"/>
          <w:sz w:val="22"/>
          <w:szCs w:val="22"/>
        </w:rPr>
      </w:pPr>
      <w:r w:rsidRPr="00103DFF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Category C </w:t>
      </w:r>
      <w:r w:rsidRP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–</w:t>
      </w:r>
      <w:r w:rsidR="00103DF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59564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If the amendment has been </w:t>
      </w:r>
      <w:r w:rsidR="000E533D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categorised </w:t>
      </w:r>
      <w:r w:rsidR="0059564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as substantial Category C, this will require approval. If it </w:t>
      </w:r>
      <w:r w:rsidR="008D680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is</w:t>
      </w:r>
      <w:r w:rsidR="0059564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0E533D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categorised</w:t>
      </w:r>
      <w:r w:rsidR="0059564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a</w:t>
      </w:r>
      <w:r w:rsidR="008D680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 a</w:t>
      </w:r>
      <w:r w:rsidR="0059564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non-substantial Category C amendment, it will only be acknowledged.  </w:t>
      </w:r>
    </w:p>
    <w:bookmarkEnd w:id="1"/>
    <w:bookmarkEnd w:id="2"/>
    <w:p w14:paraId="52D6D0E0" w14:textId="77777777" w:rsidR="002F0812" w:rsidRDefault="002F0812" w:rsidP="000E533D">
      <w:pPr>
        <w:keepNext/>
        <w:shd w:val="clear" w:color="auto" w:fill="FFFFFF"/>
        <w:ind w:left="1080"/>
        <w:jc w:val="both"/>
        <w:textAlignment w:val="center"/>
        <w:rPr>
          <w:rFonts w:ascii="Calibri" w:hAnsi="Calibri" w:cs="Calibri"/>
          <w:color w:val="201F1E"/>
          <w:sz w:val="22"/>
          <w:szCs w:val="22"/>
        </w:rPr>
      </w:pPr>
    </w:p>
    <w:p w14:paraId="16180AE0" w14:textId="77777777" w:rsidR="00835650" w:rsidRPr="00BE7B78" w:rsidRDefault="00835650" w:rsidP="00835650">
      <w:pPr>
        <w:pStyle w:val="Heading2"/>
      </w:pPr>
      <w:bookmarkStart w:id="3" w:name="_Hlk123197163"/>
      <w:r>
        <w:t>Amendments to an Investigator’s Brochure, a Summary of Product Characteristics (SPC) and/or to an Investigational Medicinal Product Dossier (IMPD), whether substantial Category A or C, will be acknowledged only.</w:t>
      </w:r>
    </w:p>
    <w:p w14:paraId="336603A0" w14:textId="77777777" w:rsidR="00835650" w:rsidRDefault="00835650" w:rsidP="00835650">
      <w:pPr>
        <w:pStyle w:val="Heading2"/>
        <w:numPr>
          <w:ilvl w:val="0"/>
          <w:numId w:val="0"/>
        </w:numPr>
        <w:ind w:left="720"/>
      </w:pPr>
    </w:p>
    <w:p w14:paraId="6BA5D934" w14:textId="77777777" w:rsidR="000E533D" w:rsidRPr="000E533D" w:rsidRDefault="000E533D" w:rsidP="000E533D">
      <w:pPr>
        <w:pStyle w:val="Heading2"/>
      </w:pPr>
      <w:r>
        <w:t xml:space="preserve">This work instruction will be followed by the R&amp;D Amendments Officer </w:t>
      </w:r>
      <w:bookmarkStart w:id="4" w:name="_Hlk143519439"/>
      <w:r>
        <w:t>or by any R&amp;D personnel delegated the task of receipting amendments.</w:t>
      </w:r>
    </w:p>
    <w:bookmarkEnd w:id="3"/>
    <w:bookmarkEnd w:id="4"/>
    <w:p w14:paraId="548A960D" w14:textId="77777777" w:rsidR="002F0812" w:rsidRDefault="002F0812" w:rsidP="002A7064">
      <w:pPr>
        <w:pStyle w:val="Heading1"/>
        <w:numPr>
          <w:ilvl w:val="0"/>
          <w:numId w:val="0"/>
        </w:numPr>
        <w:ind w:left="720"/>
        <w:jc w:val="both"/>
        <w:rPr>
          <w:szCs w:val="22"/>
        </w:rPr>
      </w:pPr>
    </w:p>
    <w:p w14:paraId="63AB5BCB" w14:textId="77777777" w:rsidR="001871C2" w:rsidRPr="00950B6B" w:rsidRDefault="00B048A7" w:rsidP="002A7064">
      <w:pPr>
        <w:pStyle w:val="Heading1"/>
        <w:jc w:val="both"/>
        <w:rPr>
          <w:szCs w:val="22"/>
        </w:rPr>
      </w:pPr>
      <w:bookmarkStart w:id="5" w:name="_Hlk123197316"/>
      <w:r>
        <w:rPr>
          <w:szCs w:val="22"/>
        </w:rPr>
        <w:t>INSTRUCTIONS</w:t>
      </w:r>
      <w:r w:rsidR="006306E2">
        <w:rPr>
          <w:szCs w:val="22"/>
        </w:rPr>
        <w:t xml:space="preserve"> FOR </w:t>
      </w:r>
      <w:r w:rsidR="00D714E3">
        <w:rPr>
          <w:szCs w:val="22"/>
        </w:rPr>
        <w:t>RECEIPTING</w:t>
      </w:r>
      <w:r w:rsidR="006306E2">
        <w:rPr>
          <w:szCs w:val="22"/>
        </w:rPr>
        <w:t xml:space="preserve"> AMENDMENTS</w:t>
      </w:r>
    </w:p>
    <w:p w14:paraId="3FED6A3D" w14:textId="77777777" w:rsidR="001871C2" w:rsidRPr="00950B6B" w:rsidRDefault="001871C2" w:rsidP="002A7064">
      <w:pPr>
        <w:keepNext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2118ACB" w14:textId="77777777" w:rsidR="007F14FA" w:rsidRPr="007F14FA" w:rsidRDefault="007F14FA" w:rsidP="007F14FA">
      <w:pPr>
        <w:pStyle w:val="Heading2"/>
        <w:rPr>
          <w:b/>
        </w:rPr>
      </w:pPr>
      <w:r w:rsidRPr="007F14FA">
        <w:rPr>
          <w:b/>
        </w:rPr>
        <w:t>R&amp;D Amendment Tracker</w:t>
      </w:r>
    </w:p>
    <w:p w14:paraId="46063F0D" w14:textId="77777777" w:rsidR="007F14FA" w:rsidRDefault="007F14FA" w:rsidP="007F14FA">
      <w:pPr>
        <w:pStyle w:val="Heading2"/>
        <w:numPr>
          <w:ilvl w:val="0"/>
          <w:numId w:val="0"/>
        </w:numPr>
        <w:ind w:left="720"/>
      </w:pPr>
    </w:p>
    <w:p w14:paraId="78AD9D20" w14:textId="77777777" w:rsidR="007F14FA" w:rsidRDefault="00EC3B06" w:rsidP="007F14FA">
      <w:pPr>
        <w:pStyle w:val="Heading3"/>
        <w:jc w:val="both"/>
      </w:pPr>
      <w:r>
        <w:t>All Category A</w:t>
      </w:r>
      <w:r w:rsidR="007437E0">
        <w:t xml:space="preserve">, </w:t>
      </w:r>
      <w:r>
        <w:t>B</w:t>
      </w:r>
      <w:r w:rsidR="00595643">
        <w:t>, and C</w:t>
      </w:r>
      <w:r>
        <w:t xml:space="preserve"> amendments</w:t>
      </w:r>
      <w:r w:rsidR="00C03774">
        <w:t xml:space="preserve"> that require NHSL R&amp;D approval</w:t>
      </w:r>
      <w:r>
        <w:t xml:space="preserve"> will be tracked using the R&amp;D Amendments Tracker on the R&amp;</w:t>
      </w:r>
      <w:proofErr w:type="gramStart"/>
      <w:r>
        <w:t xml:space="preserve">D </w:t>
      </w:r>
      <w:r w:rsidR="008D680F">
        <w:t xml:space="preserve"> shared</w:t>
      </w:r>
      <w:proofErr w:type="gramEnd"/>
      <w:r w:rsidR="008D680F">
        <w:t xml:space="preserve"> drive</w:t>
      </w:r>
      <w:r>
        <w:t xml:space="preserve"> (</w:t>
      </w:r>
      <w:r w:rsidRPr="0E877C04">
        <w:rPr>
          <w:i/>
          <w:iCs/>
        </w:rPr>
        <w:t>Research &amp; Development/Admin/AMENDMENTS/Amendments – Files Currently in Use</w:t>
      </w:r>
      <w:r>
        <w:t xml:space="preserve">).  </w:t>
      </w:r>
    </w:p>
    <w:p w14:paraId="3771D8CD" w14:textId="77777777" w:rsidR="007F14FA" w:rsidRDefault="007F14FA" w:rsidP="007F14FA">
      <w:pPr>
        <w:pStyle w:val="Heading3"/>
        <w:numPr>
          <w:ilvl w:val="0"/>
          <w:numId w:val="0"/>
        </w:numPr>
        <w:ind w:left="720"/>
        <w:jc w:val="both"/>
      </w:pPr>
    </w:p>
    <w:p w14:paraId="2596F3D6" w14:textId="77777777" w:rsidR="00595643" w:rsidRDefault="00EC3B06" w:rsidP="000E533D">
      <w:pPr>
        <w:pStyle w:val="Heading3"/>
        <w:jc w:val="both"/>
        <w:rPr>
          <w:rFonts w:cs="Arial"/>
          <w:szCs w:val="22"/>
        </w:rPr>
      </w:pPr>
      <w:r w:rsidRPr="007F14FA">
        <w:rPr>
          <w:rFonts w:cs="Arial"/>
          <w:szCs w:val="22"/>
        </w:rPr>
        <w:t>Add all amendment details in the appropriate tab of the Amendments Tracker on receipt of the amendment</w:t>
      </w:r>
      <w:r w:rsidR="004D2164">
        <w:rPr>
          <w:rFonts w:cs="Arial"/>
          <w:szCs w:val="22"/>
        </w:rPr>
        <w:t xml:space="preserve"> </w:t>
      </w:r>
      <w:r w:rsidR="009F7D7C">
        <w:rPr>
          <w:rFonts w:cs="Arial"/>
          <w:szCs w:val="22"/>
        </w:rPr>
        <w:t>document</w:t>
      </w:r>
      <w:r w:rsidR="004D2164">
        <w:rPr>
          <w:rFonts w:cs="Arial"/>
          <w:szCs w:val="22"/>
        </w:rPr>
        <w:t>ation</w:t>
      </w:r>
      <w:r w:rsidR="009F7D7C">
        <w:rPr>
          <w:rFonts w:cs="Arial"/>
          <w:szCs w:val="22"/>
        </w:rPr>
        <w:t>.</w:t>
      </w:r>
      <w:r w:rsidR="00595643" w:rsidRPr="007F14FA">
        <w:rPr>
          <w:rFonts w:cs="Arial"/>
          <w:szCs w:val="22"/>
        </w:rPr>
        <w:t xml:space="preserve"> These details can be found </w:t>
      </w:r>
      <w:r w:rsidR="000E533D">
        <w:rPr>
          <w:rFonts w:cs="Arial"/>
          <w:szCs w:val="22"/>
        </w:rPr>
        <w:t>in</w:t>
      </w:r>
      <w:r w:rsidR="00595643" w:rsidRPr="007F14FA">
        <w:rPr>
          <w:rFonts w:cs="Arial"/>
          <w:szCs w:val="22"/>
        </w:rPr>
        <w:t xml:space="preserve"> the </w:t>
      </w:r>
      <w:r w:rsidR="00595643" w:rsidRPr="007F14FA">
        <w:rPr>
          <w:rFonts w:cs="Arial"/>
          <w:szCs w:val="22"/>
        </w:rPr>
        <w:lastRenderedPageBreak/>
        <w:t>study folder on SR</w:t>
      </w:r>
      <w:r w:rsidR="00314838" w:rsidRPr="007F14FA">
        <w:rPr>
          <w:rFonts w:cs="Arial"/>
          <w:szCs w:val="22"/>
        </w:rPr>
        <w:t>e</w:t>
      </w:r>
      <w:r w:rsidR="00595643" w:rsidRPr="007F14FA">
        <w:rPr>
          <w:rFonts w:cs="Arial"/>
          <w:szCs w:val="22"/>
        </w:rPr>
        <w:t xml:space="preserve">DA, on the </w:t>
      </w:r>
      <w:r w:rsidR="008D680F">
        <w:rPr>
          <w:rFonts w:cs="Arial"/>
          <w:szCs w:val="22"/>
        </w:rPr>
        <w:t>R&amp;D shared drive,</w:t>
      </w:r>
      <w:r w:rsidR="00595643" w:rsidRPr="007F14FA">
        <w:rPr>
          <w:rFonts w:cs="Arial"/>
          <w:szCs w:val="22"/>
        </w:rPr>
        <w:t xml:space="preserve"> and in the e</w:t>
      </w:r>
      <w:r w:rsidR="008D680F">
        <w:rPr>
          <w:rFonts w:cs="Arial"/>
          <w:szCs w:val="22"/>
        </w:rPr>
        <w:noBreakHyphen/>
      </w:r>
      <w:r w:rsidR="00595643" w:rsidRPr="007F14FA">
        <w:rPr>
          <w:rFonts w:cs="Arial"/>
          <w:szCs w:val="22"/>
        </w:rPr>
        <w:t xml:space="preserve">mail sent from NRS PCC. </w:t>
      </w:r>
    </w:p>
    <w:p w14:paraId="2B151789" w14:textId="77777777" w:rsidR="000E533D" w:rsidRPr="000E533D" w:rsidRDefault="000E533D" w:rsidP="000E533D">
      <w:pPr>
        <w:keepNext/>
      </w:pPr>
    </w:p>
    <w:p w14:paraId="63349E7C" w14:textId="77777777" w:rsidR="009F7D7C" w:rsidRPr="000410CA" w:rsidRDefault="009F7D7C" w:rsidP="000E533D">
      <w:pPr>
        <w:pStyle w:val="Heading3"/>
        <w:jc w:val="both"/>
        <w:rPr>
          <w:bdr w:val="none" w:sz="0" w:space="0" w:color="auto" w:frame="1"/>
          <w:shd w:val="clear" w:color="auto" w:fill="FFFF00"/>
        </w:rPr>
      </w:pPr>
      <w:r w:rsidRPr="000410CA">
        <w:rPr>
          <w:bdr w:val="none" w:sz="0" w:space="0" w:color="auto" w:frame="1"/>
        </w:rPr>
        <w:t xml:space="preserve">If there is something outstanding </w:t>
      </w:r>
      <w:proofErr w:type="gramStart"/>
      <w:r w:rsidRPr="000410CA">
        <w:rPr>
          <w:bdr w:val="none" w:sz="0" w:space="0" w:color="auto" w:frame="1"/>
        </w:rPr>
        <w:t>e.g.</w:t>
      </w:r>
      <w:proofErr w:type="gramEnd"/>
      <w:r w:rsidRPr="000410C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Research Ethics Committee (REC) favourable opinion (FO) </w:t>
      </w:r>
      <w:r w:rsidRPr="000410CA">
        <w:rPr>
          <w:bdr w:val="none" w:sz="0" w:space="0" w:color="auto" w:frame="1"/>
        </w:rPr>
        <w:t xml:space="preserve">and/ or MHRA </w:t>
      </w:r>
      <w:r>
        <w:rPr>
          <w:bdr w:val="none" w:sz="0" w:space="0" w:color="auto" w:frame="1"/>
        </w:rPr>
        <w:t>authorisation letter</w:t>
      </w:r>
      <w:r w:rsidRPr="000410CA">
        <w:rPr>
          <w:bdr w:val="none" w:sz="0" w:space="0" w:color="auto" w:frame="1"/>
        </w:rPr>
        <w:t xml:space="preserve">, add </w:t>
      </w:r>
      <w:r>
        <w:rPr>
          <w:bdr w:val="none" w:sz="0" w:space="0" w:color="auto" w:frame="1"/>
        </w:rPr>
        <w:t xml:space="preserve">the amendment details </w:t>
      </w:r>
      <w:r w:rsidRPr="000410CA">
        <w:rPr>
          <w:bdr w:val="none" w:sz="0" w:space="0" w:color="auto" w:frame="1"/>
        </w:rPr>
        <w:t>to</w:t>
      </w:r>
      <w:r>
        <w:rPr>
          <w:bdr w:val="none" w:sz="0" w:space="0" w:color="auto" w:frame="1"/>
        </w:rPr>
        <w:t xml:space="preserve"> the</w:t>
      </w:r>
      <w:r w:rsidRPr="000410CA">
        <w:rPr>
          <w:bdr w:val="none" w:sz="0" w:space="0" w:color="auto" w:frame="1"/>
        </w:rPr>
        <w:t xml:space="preserve"> ‘No</w:t>
      </w:r>
      <w:r>
        <w:rPr>
          <w:bdr w:val="none" w:sz="0" w:space="0" w:color="auto" w:frame="1"/>
        </w:rPr>
        <w:t>n-Commercial Amendments’ or ‘Commercial A</w:t>
      </w:r>
      <w:r w:rsidRPr="000410CA">
        <w:rPr>
          <w:bdr w:val="none" w:sz="0" w:space="0" w:color="auto" w:frame="1"/>
        </w:rPr>
        <w:t>mendments’ tab.</w:t>
      </w:r>
    </w:p>
    <w:p w14:paraId="74B0F254" w14:textId="77777777" w:rsidR="009F7D7C" w:rsidRPr="000410CA" w:rsidRDefault="009F7D7C" w:rsidP="000E533D">
      <w:pPr>
        <w:keepNext/>
        <w:jc w:val="both"/>
      </w:pPr>
    </w:p>
    <w:p w14:paraId="434D8750" w14:textId="77777777" w:rsidR="009F7D7C" w:rsidRDefault="009F7D7C" w:rsidP="000E533D">
      <w:pPr>
        <w:pStyle w:val="Heading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If all documents have been received, add the amendment details to the ‘Non-Commercial all docs </w:t>
      </w:r>
      <w:proofErr w:type="spellStart"/>
      <w:r>
        <w:rPr>
          <w:bdr w:val="none" w:sz="0" w:space="0" w:color="auto" w:frame="1"/>
        </w:rPr>
        <w:t>recd</w:t>
      </w:r>
      <w:proofErr w:type="spellEnd"/>
      <w:r>
        <w:rPr>
          <w:bdr w:val="none" w:sz="0" w:space="0" w:color="auto" w:frame="1"/>
        </w:rPr>
        <w:t xml:space="preserve">’ or ‘Commercial all docs </w:t>
      </w:r>
      <w:proofErr w:type="spellStart"/>
      <w:r>
        <w:rPr>
          <w:bdr w:val="none" w:sz="0" w:space="0" w:color="auto" w:frame="1"/>
        </w:rPr>
        <w:t>recd</w:t>
      </w:r>
      <w:proofErr w:type="spellEnd"/>
      <w:r>
        <w:rPr>
          <w:bdr w:val="none" w:sz="0" w:space="0" w:color="auto" w:frame="1"/>
        </w:rPr>
        <w:t>’ tab and mark as ready for review.</w:t>
      </w:r>
    </w:p>
    <w:p w14:paraId="104CD937" w14:textId="77777777" w:rsidR="009F7D7C" w:rsidRPr="000410CA" w:rsidRDefault="009F7D7C" w:rsidP="000E533D">
      <w:pPr>
        <w:keepNext/>
        <w:jc w:val="both"/>
      </w:pPr>
    </w:p>
    <w:p w14:paraId="6F35BB97" w14:textId="6E98D553" w:rsidR="009F7D7C" w:rsidRDefault="009F7D7C" w:rsidP="000E533D">
      <w:pPr>
        <w:pStyle w:val="Heading3"/>
        <w:jc w:val="both"/>
      </w:pPr>
      <w:r>
        <w:rPr>
          <w:bdr w:val="none" w:sz="0" w:space="0" w:color="auto" w:frame="1"/>
        </w:rPr>
        <w:t xml:space="preserve">All amendments will </w:t>
      </w:r>
      <w:r w:rsidR="009A4E26">
        <w:rPr>
          <w:bdr w:val="none" w:sz="0" w:space="0" w:color="auto" w:frame="1"/>
        </w:rPr>
        <w:t>be assigned a priority level ‘</w:t>
      </w:r>
      <w:r>
        <w:rPr>
          <w:bdr w:val="none" w:sz="0" w:space="0" w:color="auto" w:frame="1"/>
        </w:rPr>
        <w:t xml:space="preserve">3’ except for </w:t>
      </w:r>
      <w:r w:rsidR="009A4E26">
        <w:rPr>
          <w:bdr w:val="none" w:sz="0" w:space="0" w:color="auto" w:frame="1"/>
        </w:rPr>
        <w:t xml:space="preserve">amendments with R&amp;D numbers that end in </w:t>
      </w:r>
      <w:r>
        <w:rPr>
          <w:bdr w:val="none" w:sz="0" w:space="0" w:color="auto" w:frame="1"/>
        </w:rPr>
        <w:t xml:space="preserve">‘TMF’ and Urgent Public Health (UPH) amendments which will be a </w:t>
      </w:r>
      <w:r w:rsidR="009A4E26">
        <w:rPr>
          <w:bdr w:val="none" w:sz="0" w:space="0" w:color="auto" w:frame="1"/>
        </w:rPr>
        <w:t>priority level</w:t>
      </w:r>
      <w:r>
        <w:rPr>
          <w:bdr w:val="none" w:sz="0" w:space="0" w:color="auto" w:frame="1"/>
        </w:rPr>
        <w:t xml:space="preserve"> </w:t>
      </w:r>
      <w:r w:rsidR="009A4E26">
        <w:rPr>
          <w:bdr w:val="none" w:sz="0" w:space="0" w:color="auto" w:frame="1"/>
        </w:rPr>
        <w:t>‘</w:t>
      </w:r>
      <w:r>
        <w:rPr>
          <w:bdr w:val="none" w:sz="0" w:space="0" w:color="auto" w:frame="1"/>
        </w:rPr>
        <w:t>1’.</w:t>
      </w:r>
      <w:r w:rsidR="66DAB77E">
        <w:t xml:space="preserve"> Amendments will be changed to priority level ‘2’ when there has been contact from the research team seeking an update on progress.</w:t>
      </w:r>
    </w:p>
    <w:p w14:paraId="7B6A7AED" w14:textId="77777777" w:rsidR="009F7D7C" w:rsidRPr="000410CA" w:rsidRDefault="009F7D7C" w:rsidP="000E533D">
      <w:pPr>
        <w:keepNext/>
        <w:jc w:val="both"/>
      </w:pPr>
    </w:p>
    <w:p w14:paraId="3EFAC5AB" w14:textId="77777777" w:rsidR="00AC3FDF" w:rsidRDefault="00AC3FDF" w:rsidP="000E533D">
      <w:pPr>
        <w:pStyle w:val="Heading2"/>
        <w:rPr>
          <w:b/>
        </w:rPr>
      </w:pPr>
      <w:r w:rsidRPr="00155A6B">
        <w:rPr>
          <w:b/>
        </w:rPr>
        <w:t>Amendments to ‘Proposed’ Studies</w:t>
      </w:r>
    </w:p>
    <w:p w14:paraId="357DF66E" w14:textId="77777777" w:rsidR="00314838" w:rsidRPr="00314838" w:rsidRDefault="00314838" w:rsidP="000E533D">
      <w:pPr>
        <w:pStyle w:val="ListNumber"/>
        <w:keepNext/>
        <w:numPr>
          <w:ilvl w:val="0"/>
          <w:numId w:val="0"/>
        </w:numPr>
        <w:ind w:left="360" w:hanging="360"/>
      </w:pPr>
    </w:p>
    <w:p w14:paraId="3C63B47A" w14:textId="77777777" w:rsidR="00314838" w:rsidRPr="00314838" w:rsidRDefault="00314838" w:rsidP="000E533D">
      <w:pPr>
        <w:pStyle w:val="Heading3"/>
        <w:jc w:val="both"/>
        <w:rPr>
          <w:rFonts w:cs="Arial"/>
        </w:rPr>
      </w:pPr>
      <w:bookmarkStart w:id="6" w:name="_Hlk123197738"/>
      <w:bookmarkEnd w:id="5"/>
      <w:r>
        <w:t>C</w:t>
      </w:r>
      <w:r w:rsidRPr="00155A6B">
        <w:t xml:space="preserve">heck SReDA to confirm that the study is ‘Active or ‘In Follow-Up’ or ‘Suspended’ in Lothian. </w:t>
      </w:r>
    </w:p>
    <w:p w14:paraId="580F6FFB" w14:textId="77777777" w:rsidR="00314838" w:rsidRPr="00314838" w:rsidRDefault="00314838" w:rsidP="000E533D">
      <w:pPr>
        <w:pStyle w:val="Heading3"/>
        <w:numPr>
          <w:ilvl w:val="0"/>
          <w:numId w:val="0"/>
        </w:numPr>
        <w:ind w:left="720"/>
        <w:jc w:val="both"/>
        <w:rPr>
          <w:rFonts w:cs="Arial"/>
        </w:rPr>
      </w:pPr>
    </w:p>
    <w:p w14:paraId="6347CAD8" w14:textId="77777777" w:rsidR="00314838" w:rsidRDefault="00314838" w:rsidP="000E533D">
      <w:pPr>
        <w:pStyle w:val="Heading3"/>
        <w:jc w:val="both"/>
      </w:pPr>
      <w:r w:rsidRPr="00155A6B">
        <w:t>If the project status in SReDA is ‘Proposed’, send an e-mail to the R&amp;D Governance Reviewer (detailed on SReDA</w:t>
      </w:r>
      <w:r w:rsidR="000D2770">
        <w:t xml:space="preserve"> in the local information tab under ‘R&amp;D Officer’</w:t>
      </w:r>
      <w:r w:rsidRPr="00155A6B">
        <w:t xml:space="preserve">), advising them of the amendment.  </w:t>
      </w:r>
    </w:p>
    <w:p w14:paraId="543DB86E" w14:textId="77777777" w:rsidR="000D2770" w:rsidRDefault="000D2770" w:rsidP="000E533D">
      <w:pPr>
        <w:keepNext/>
        <w:ind w:left="720"/>
        <w:jc w:val="both"/>
      </w:pPr>
    </w:p>
    <w:p w14:paraId="5ED92661" w14:textId="77777777" w:rsidR="000D2770" w:rsidRPr="000D2770" w:rsidRDefault="000D2770" w:rsidP="000E533D">
      <w:pPr>
        <w:pStyle w:val="Heading3"/>
        <w:jc w:val="both"/>
        <w:rPr>
          <w:rFonts w:cs="Arial"/>
          <w:szCs w:val="22"/>
        </w:rPr>
      </w:pPr>
      <w:r w:rsidRPr="00314838">
        <w:rPr>
          <w:rFonts w:cs="Arial"/>
          <w:szCs w:val="22"/>
        </w:rPr>
        <w:t xml:space="preserve">If the </w:t>
      </w:r>
      <w:r>
        <w:rPr>
          <w:rFonts w:cs="Arial"/>
          <w:szCs w:val="22"/>
        </w:rPr>
        <w:t>‘</w:t>
      </w:r>
      <w:r w:rsidRPr="00314838">
        <w:rPr>
          <w:rFonts w:cs="Arial"/>
          <w:szCs w:val="22"/>
        </w:rPr>
        <w:t>R&amp;D Officer</w:t>
      </w:r>
      <w:r>
        <w:rPr>
          <w:rFonts w:cs="Arial"/>
          <w:szCs w:val="22"/>
        </w:rPr>
        <w:t>’</w:t>
      </w:r>
      <w:r w:rsidRPr="00314838">
        <w:rPr>
          <w:rFonts w:cs="Arial"/>
          <w:szCs w:val="22"/>
        </w:rPr>
        <w:t xml:space="preserve"> has not yet been assigned on SReDA</w:t>
      </w:r>
      <w:r w:rsidR="00325324">
        <w:rPr>
          <w:rFonts w:cs="Arial"/>
          <w:szCs w:val="22"/>
        </w:rPr>
        <w:t>,</w:t>
      </w:r>
      <w:r w:rsidRPr="00314838">
        <w:rPr>
          <w:rFonts w:cs="Arial"/>
          <w:szCs w:val="22"/>
        </w:rPr>
        <w:t xml:space="preserve"> the notice of amendment should be sent to the R&amp;D Coordinators for information.</w:t>
      </w:r>
    </w:p>
    <w:p w14:paraId="4BA24FF3" w14:textId="77777777" w:rsidR="00314838" w:rsidRPr="00314838" w:rsidRDefault="00314838" w:rsidP="000E533D">
      <w:pPr>
        <w:pStyle w:val="Heading3"/>
        <w:numPr>
          <w:ilvl w:val="0"/>
          <w:numId w:val="0"/>
        </w:numPr>
        <w:ind w:left="720"/>
        <w:jc w:val="both"/>
        <w:rPr>
          <w:rFonts w:cs="Arial"/>
        </w:rPr>
      </w:pPr>
    </w:p>
    <w:p w14:paraId="2CE1E8A8" w14:textId="77777777" w:rsidR="00314838" w:rsidRDefault="00314838" w:rsidP="000E533D">
      <w:pPr>
        <w:pStyle w:val="Heading3"/>
        <w:jc w:val="both"/>
      </w:pPr>
      <w:r>
        <w:t xml:space="preserve">Create a folder in </w:t>
      </w:r>
      <w:r w:rsidR="00A92C04">
        <w:t xml:space="preserve">the </w:t>
      </w:r>
      <w:r>
        <w:t>R&amp;D</w:t>
      </w:r>
      <w:r w:rsidR="008D680F">
        <w:t xml:space="preserve"> shared drive</w:t>
      </w:r>
      <w:r>
        <w:t xml:space="preserve"> </w:t>
      </w:r>
      <w:r w:rsidR="00A92C04">
        <w:t xml:space="preserve">(see </w:t>
      </w:r>
      <w:r>
        <w:t>study specific amendment folder called ‘Pre-MA’</w:t>
      </w:r>
      <w:r w:rsidR="00A92C04">
        <w:t>)</w:t>
      </w:r>
      <w:r>
        <w:t>. Download and appropriately name all the files that have been sent from NRSPCC for this amendment</w:t>
      </w:r>
      <w:r w:rsidR="00325324">
        <w:t xml:space="preserve"> (NRS-GUI-009 NRS Permissions CC </w:t>
      </w:r>
      <w:r w:rsidR="00325324">
        <w:lastRenderedPageBreak/>
        <w:t>– Document Standard Naming Convention)</w:t>
      </w:r>
      <w:r>
        <w:t xml:space="preserve">.  File the e-mail from NRS PCC and the e-mail to the R&amp;D Governance Reviewer </w:t>
      </w:r>
      <w:r w:rsidR="005C45A7">
        <w:t>in the folder</w:t>
      </w:r>
      <w:r>
        <w:t>.</w:t>
      </w:r>
    </w:p>
    <w:p w14:paraId="71A74487" w14:textId="77777777" w:rsidR="00314838" w:rsidRPr="00314838" w:rsidRDefault="00314838" w:rsidP="000E533D">
      <w:pPr>
        <w:keepNext/>
        <w:jc w:val="both"/>
      </w:pPr>
    </w:p>
    <w:p w14:paraId="38FCE488" w14:textId="77777777" w:rsidR="00904EBB" w:rsidRDefault="00E7721E" w:rsidP="000E533D">
      <w:pPr>
        <w:pStyle w:val="Heading3"/>
        <w:jc w:val="both"/>
        <w:rPr>
          <w:rFonts w:cs="Arial"/>
        </w:rPr>
      </w:pPr>
      <w:r w:rsidRPr="00314838">
        <w:rPr>
          <w:rFonts w:cs="Arial"/>
        </w:rPr>
        <w:t xml:space="preserve">If the </w:t>
      </w:r>
      <w:r w:rsidR="005C45A7">
        <w:rPr>
          <w:rFonts w:cs="Arial"/>
        </w:rPr>
        <w:t>study status</w:t>
      </w:r>
      <w:r w:rsidRPr="00314838">
        <w:rPr>
          <w:rFonts w:cs="Arial"/>
        </w:rPr>
        <w:t xml:space="preserve"> is ‘Not Set’, find the project folder on the </w:t>
      </w:r>
      <w:r w:rsidR="00D36571">
        <w:rPr>
          <w:rFonts w:cs="Arial"/>
        </w:rPr>
        <w:t>R&amp;D shared drive</w:t>
      </w:r>
      <w:r w:rsidRPr="00314838">
        <w:rPr>
          <w:rFonts w:cs="Arial"/>
        </w:rPr>
        <w:t xml:space="preserve">, create a </w:t>
      </w:r>
      <w:r w:rsidR="005C45A7">
        <w:rPr>
          <w:rFonts w:cs="Arial"/>
        </w:rPr>
        <w:t xml:space="preserve">‘Pre-MA’ </w:t>
      </w:r>
      <w:r w:rsidRPr="00314838">
        <w:rPr>
          <w:rFonts w:cs="Arial"/>
        </w:rPr>
        <w:t>fol</w:t>
      </w:r>
      <w:r w:rsidR="00904EBB" w:rsidRPr="00314838">
        <w:rPr>
          <w:rFonts w:cs="Arial"/>
        </w:rPr>
        <w:t>d</w:t>
      </w:r>
      <w:r w:rsidRPr="00314838">
        <w:rPr>
          <w:rFonts w:cs="Arial"/>
        </w:rPr>
        <w:t xml:space="preserve">er for this specific amendment and save the email. </w:t>
      </w:r>
      <w:r w:rsidR="000D2770">
        <w:rPr>
          <w:rFonts w:cs="Arial"/>
          <w:szCs w:val="22"/>
        </w:rPr>
        <w:t>N</w:t>
      </w:r>
      <w:r w:rsidR="000D2770" w:rsidRPr="00314838">
        <w:rPr>
          <w:rFonts w:cs="Arial"/>
          <w:szCs w:val="22"/>
        </w:rPr>
        <w:t>otice of amendment should be sent to the R&amp;D Coordinators for information.</w:t>
      </w:r>
    </w:p>
    <w:p w14:paraId="58D8080D" w14:textId="77777777" w:rsidR="00314838" w:rsidRDefault="00314838" w:rsidP="000E533D">
      <w:pPr>
        <w:keepNext/>
        <w:ind w:left="720"/>
        <w:jc w:val="both"/>
      </w:pPr>
    </w:p>
    <w:p w14:paraId="72B9C1F9" w14:textId="77777777" w:rsidR="000D2770" w:rsidRDefault="00E369A7" w:rsidP="000E533D">
      <w:pPr>
        <w:pStyle w:val="Heading3"/>
        <w:jc w:val="both"/>
      </w:pPr>
      <w:r w:rsidRPr="00314838">
        <w:t>Amendments for studies set to ‘Proposed’ or ‘Not Set’</w:t>
      </w:r>
      <w:r w:rsidR="002D5899" w:rsidRPr="00314838">
        <w:t xml:space="preserve"> </w:t>
      </w:r>
      <w:r w:rsidR="002D5899" w:rsidRPr="000D2770">
        <w:rPr>
          <w:b/>
          <w:u w:val="single"/>
        </w:rPr>
        <w:t>do not</w:t>
      </w:r>
      <w:r w:rsidR="002D5899" w:rsidRPr="00314838">
        <w:t xml:space="preserve"> need to be added to the amendment tracker</w:t>
      </w:r>
      <w:r w:rsidR="00325324">
        <w:t>.</w:t>
      </w:r>
    </w:p>
    <w:p w14:paraId="5B5352D5" w14:textId="77777777" w:rsidR="000D2770" w:rsidRDefault="000D2770" w:rsidP="000E533D">
      <w:pPr>
        <w:pStyle w:val="Heading3"/>
        <w:numPr>
          <w:ilvl w:val="0"/>
          <w:numId w:val="0"/>
        </w:numPr>
        <w:ind w:left="720"/>
        <w:jc w:val="both"/>
      </w:pPr>
    </w:p>
    <w:p w14:paraId="269DAC71" w14:textId="77777777" w:rsidR="005145B6" w:rsidRPr="00A92C04" w:rsidRDefault="002D5899" w:rsidP="00A92C04">
      <w:pPr>
        <w:pStyle w:val="Heading2"/>
        <w:rPr>
          <w:b/>
          <w:bCs w:val="0"/>
        </w:rPr>
      </w:pPr>
      <w:r w:rsidRPr="00314838">
        <w:t xml:space="preserve"> </w:t>
      </w:r>
      <w:bookmarkStart w:id="7" w:name="_Hlk123199585"/>
      <w:bookmarkEnd w:id="6"/>
      <w:r w:rsidR="005145B6" w:rsidRPr="00A92C04">
        <w:rPr>
          <w:b/>
          <w:bCs w:val="0"/>
        </w:rPr>
        <w:t xml:space="preserve">Receipt of </w:t>
      </w:r>
      <w:r w:rsidR="00D26E18" w:rsidRPr="00A92C04">
        <w:rPr>
          <w:b/>
          <w:bCs w:val="0"/>
        </w:rPr>
        <w:t xml:space="preserve">Single-Centre Study </w:t>
      </w:r>
      <w:r w:rsidR="005145B6" w:rsidRPr="00A92C04">
        <w:rPr>
          <w:b/>
          <w:bCs w:val="0"/>
        </w:rPr>
        <w:t xml:space="preserve">Amendments </w:t>
      </w:r>
    </w:p>
    <w:p w14:paraId="09ED3695" w14:textId="77777777" w:rsidR="005145B6" w:rsidRPr="00950B6B" w:rsidRDefault="005145B6" w:rsidP="007F14FA">
      <w:pPr>
        <w:pStyle w:val="ListNumber"/>
        <w:keepNext/>
        <w:numPr>
          <w:ilvl w:val="0"/>
          <w:numId w:val="0"/>
        </w:numPr>
        <w:ind w:left="360"/>
        <w:jc w:val="both"/>
        <w:rPr>
          <w:rFonts w:ascii="Arial" w:hAnsi="Arial" w:cs="Arial"/>
          <w:sz w:val="22"/>
          <w:szCs w:val="22"/>
        </w:rPr>
      </w:pPr>
    </w:p>
    <w:p w14:paraId="6C53A933" w14:textId="77777777" w:rsidR="00D26E18" w:rsidRDefault="00D26E18" w:rsidP="006232B2">
      <w:pPr>
        <w:pStyle w:val="Heading3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Verify that the study is </w:t>
      </w:r>
      <w:proofErr w:type="gramStart"/>
      <w:r>
        <w:rPr>
          <w:rFonts w:cs="Arial"/>
          <w:szCs w:val="22"/>
        </w:rPr>
        <w:t>single-centre</w:t>
      </w:r>
      <w:proofErr w:type="gramEnd"/>
      <w:r>
        <w:rPr>
          <w:rFonts w:cs="Arial"/>
          <w:szCs w:val="22"/>
        </w:rPr>
        <w:t xml:space="preserve"> by entering the R&amp;D reference number (e.g. YYYY/1234) into SReDA.</w:t>
      </w:r>
      <w:r w:rsidR="002D5899">
        <w:rPr>
          <w:rFonts w:cs="Arial"/>
          <w:szCs w:val="22"/>
        </w:rPr>
        <w:t xml:space="preserve"> If there is </w:t>
      </w:r>
      <w:r w:rsidR="005C45A7">
        <w:rPr>
          <w:rFonts w:cs="Arial"/>
          <w:szCs w:val="22"/>
        </w:rPr>
        <w:t>no</w:t>
      </w:r>
      <w:r w:rsidR="002D5899">
        <w:rPr>
          <w:rFonts w:cs="Arial"/>
          <w:szCs w:val="22"/>
        </w:rPr>
        <w:t xml:space="preserve"> NRS number listed, this means that the study is </w:t>
      </w:r>
      <w:proofErr w:type="gramStart"/>
      <w:r w:rsidR="002D5899">
        <w:rPr>
          <w:rFonts w:cs="Arial"/>
          <w:szCs w:val="22"/>
        </w:rPr>
        <w:t>single-centre</w:t>
      </w:r>
      <w:proofErr w:type="gramEnd"/>
      <w:r w:rsidR="002D5899">
        <w:rPr>
          <w:rFonts w:cs="Arial"/>
          <w:szCs w:val="22"/>
        </w:rPr>
        <w:t xml:space="preserve">. </w:t>
      </w:r>
    </w:p>
    <w:p w14:paraId="608EF6C5" w14:textId="77777777" w:rsidR="001E2F44" w:rsidRPr="001E2F44" w:rsidRDefault="001E2F44" w:rsidP="001E2F44">
      <w:pPr>
        <w:pStyle w:val="Heading3"/>
        <w:numPr>
          <w:ilvl w:val="0"/>
          <w:numId w:val="0"/>
        </w:numPr>
        <w:ind w:left="720"/>
        <w:jc w:val="both"/>
        <w:rPr>
          <w:rFonts w:ascii="Calibri" w:hAnsi="Calibri" w:cs="Calibri"/>
        </w:rPr>
      </w:pPr>
    </w:p>
    <w:p w14:paraId="679DDD79" w14:textId="77777777" w:rsidR="000D2770" w:rsidRPr="000D2770" w:rsidRDefault="00D33826" w:rsidP="009F7D7C">
      <w:pPr>
        <w:pStyle w:val="Heading3"/>
        <w:jc w:val="both"/>
        <w:rPr>
          <w:rFonts w:ascii="Calibri" w:hAnsi="Calibri" w:cs="Calibri"/>
        </w:rPr>
      </w:pPr>
      <w:r>
        <w:rPr>
          <w:rFonts w:cs="Arial"/>
          <w:szCs w:val="22"/>
        </w:rPr>
        <w:t>On receipt of a research study amendment directly from the research team, c</w:t>
      </w:r>
      <w:r w:rsidR="005145B6" w:rsidRPr="005145B6">
        <w:rPr>
          <w:rFonts w:cs="Arial"/>
          <w:szCs w:val="22"/>
        </w:rPr>
        <w:t xml:space="preserve">reate a folder on the </w:t>
      </w:r>
      <w:r w:rsidR="00D36571">
        <w:rPr>
          <w:rFonts w:cs="Arial"/>
          <w:szCs w:val="22"/>
        </w:rPr>
        <w:t>R&amp;D shared drive</w:t>
      </w:r>
      <w:r w:rsidR="005145B6" w:rsidRPr="005145B6">
        <w:rPr>
          <w:rFonts w:cs="Arial"/>
          <w:szCs w:val="22"/>
        </w:rPr>
        <w:t xml:space="preserve"> in the </w:t>
      </w:r>
      <w:r w:rsidR="005145B6">
        <w:rPr>
          <w:rFonts w:cs="Arial"/>
          <w:szCs w:val="22"/>
        </w:rPr>
        <w:t xml:space="preserve">study </w:t>
      </w:r>
      <w:r w:rsidR="006306E2">
        <w:rPr>
          <w:rFonts w:cs="Arial"/>
          <w:szCs w:val="22"/>
        </w:rPr>
        <w:t xml:space="preserve">specific </w:t>
      </w:r>
      <w:r w:rsidR="005145B6" w:rsidRPr="005145B6">
        <w:rPr>
          <w:rFonts w:cs="Arial"/>
          <w:szCs w:val="22"/>
        </w:rPr>
        <w:t>amendment folder and save the e</w:t>
      </w:r>
      <w:r w:rsidR="004137FF">
        <w:rPr>
          <w:rFonts w:cs="Arial"/>
          <w:szCs w:val="22"/>
        </w:rPr>
        <w:noBreakHyphen/>
      </w:r>
      <w:r w:rsidR="005145B6">
        <w:rPr>
          <w:rFonts w:cs="Arial"/>
          <w:szCs w:val="22"/>
        </w:rPr>
        <w:t xml:space="preserve">mail to this folder.  </w:t>
      </w:r>
      <w:r w:rsidR="00D26E18" w:rsidRPr="00D26E18">
        <w:rPr>
          <w:bdr w:val="none" w:sz="0" w:space="0" w:color="auto" w:frame="1"/>
        </w:rPr>
        <w:t xml:space="preserve"> </w:t>
      </w:r>
    </w:p>
    <w:p w14:paraId="2E46591A" w14:textId="77777777" w:rsidR="000D2770" w:rsidRPr="000D2770" w:rsidRDefault="000D2770" w:rsidP="009A4E26">
      <w:pPr>
        <w:pStyle w:val="Heading3"/>
        <w:numPr>
          <w:ilvl w:val="0"/>
          <w:numId w:val="0"/>
        </w:numPr>
        <w:ind w:left="720"/>
        <w:jc w:val="both"/>
        <w:rPr>
          <w:rFonts w:ascii="Calibri" w:hAnsi="Calibri" w:cs="Calibri"/>
        </w:rPr>
      </w:pPr>
    </w:p>
    <w:p w14:paraId="5BD514BC" w14:textId="77777777" w:rsidR="000D2770" w:rsidRPr="000D2770" w:rsidRDefault="006306E2" w:rsidP="009A4E26">
      <w:pPr>
        <w:pStyle w:val="Heading3"/>
        <w:jc w:val="both"/>
        <w:rPr>
          <w:rFonts w:ascii="Calibri" w:hAnsi="Calibri" w:cs="Calibri"/>
        </w:rPr>
      </w:pPr>
      <w:r>
        <w:rPr>
          <w:bdr w:val="none" w:sz="0" w:space="0" w:color="auto" w:frame="1"/>
        </w:rPr>
        <w:t xml:space="preserve">You can check the </w:t>
      </w:r>
      <w:r w:rsidR="005C45A7">
        <w:rPr>
          <w:bdr w:val="none" w:sz="0" w:space="0" w:color="auto" w:frame="1"/>
        </w:rPr>
        <w:t>A</w:t>
      </w:r>
      <w:r>
        <w:rPr>
          <w:bdr w:val="none" w:sz="0" w:space="0" w:color="auto" w:frame="1"/>
        </w:rPr>
        <w:t xml:space="preserve">mendment </w:t>
      </w:r>
      <w:r w:rsidR="005C45A7">
        <w:rPr>
          <w:bdr w:val="none" w:sz="0" w:space="0" w:color="auto" w:frame="1"/>
        </w:rPr>
        <w:t>T</w:t>
      </w:r>
      <w:r w:rsidR="009A10A7">
        <w:rPr>
          <w:bdr w:val="none" w:sz="0" w:space="0" w:color="auto" w:frame="1"/>
        </w:rPr>
        <w:t xml:space="preserve">ool to see if the amendment has been classified as substantial (SA) or non-substantial (NSA) and if there is a number or date associated with the amendment.  </w:t>
      </w:r>
    </w:p>
    <w:p w14:paraId="1889456B" w14:textId="77777777" w:rsidR="000D2770" w:rsidRPr="000D2770" w:rsidRDefault="000D2770" w:rsidP="009A4E26">
      <w:pPr>
        <w:pStyle w:val="Heading3"/>
        <w:numPr>
          <w:ilvl w:val="0"/>
          <w:numId w:val="0"/>
        </w:numPr>
        <w:ind w:left="720"/>
        <w:jc w:val="both"/>
        <w:rPr>
          <w:rFonts w:ascii="Calibri" w:hAnsi="Calibri" w:cs="Calibri"/>
        </w:rPr>
      </w:pPr>
    </w:p>
    <w:p w14:paraId="6538DA88" w14:textId="77777777" w:rsidR="00B25CBA" w:rsidRDefault="00B25CBA" w:rsidP="009A4E26">
      <w:pPr>
        <w:pStyle w:val="Heading3"/>
        <w:jc w:val="both"/>
        <w:rPr>
          <w:rFonts w:ascii="Calibri" w:hAnsi="Calibri" w:cs="Calibri"/>
        </w:rPr>
      </w:pPr>
      <w:r>
        <w:rPr>
          <w:bdr w:val="none" w:sz="0" w:space="0" w:color="auto" w:frame="1"/>
        </w:rPr>
        <w:t xml:space="preserve">Save the documents from the e-mail to the </w:t>
      </w:r>
      <w:r w:rsidR="006306E2">
        <w:rPr>
          <w:bdr w:val="none" w:sz="0" w:space="0" w:color="auto" w:frame="1"/>
        </w:rPr>
        <w:t xml:space="preserve">R&amp;D </w:t>
      </w:r>
      <w:r w:rsidR="00D36571">
        <w:rPr>
          <w:bdr w:val="none" w:sz="0" w:space="0" w:color="auto" w:frame="1"/>
        </w:rPr>
        <w:t>shared drive</w:t>
      </w:r>
      <w:r>
        <w:rPr>
          <w:bdr w:val="none" w:sz="0" w:space="0" w:color="auto" w:frame="1"/>
        </w:rPr>
        <w:t xml:space="preserve"> and re</w:t>
      </w:r>
      <w:r w:rsidR="00D36571">
        <w:rPr>
          <w:bdr w:val="none" w:sz="0" w:space="0" w:color="auto" w:frame="1"/>
        </w:rPr>
        <w:noBreakHyphen/>
      </w:r>
      <w:r>
        <w:rPr>
          <w:bdr w:val="none" w:sz="0" w:space="0" w:color="auto" w:frame="1"/>
        </w:rPr>
        <w:t xml:space="preserve">name using the </w:t>
      </w:r>
      <w:r w:rsidR="009A10A7">
        <w:rPr>
          <w:bdr w:val="none" w:sz="0" w:space="0" w:color="auto" w:frame="1"/>
        </w:rPr>
        <w:t xml:space="preserve">NRS </w:t>
      </w:r>
      <w:r>
        <w:rPr>
          <w:bdr w:val="none" w:sz="0" w:space="0" w:color="auto" w:frame="1"/>
        </w:rPr>
        <w:t>naming convention</w:t>
      </w:r>
      <w:r w:rsidR="002D5899">
        <w:rPr>
          <w:bdr w:val="none" w:sz="0" w:space="0" w:color="auto" w:frame="1"/>
        </w:rPr>
        <w:t xml:space="preserve"> (NRS-GUI-009)</w:t>
      </w:r>
      <w:r w:rsidR="009A10A7">
        <w:rPr>
          <w:bdr w:val="none" w:sz="0" w:space="0" w:color="auto" w:frame="1"/>
        </w:rPr>
        <w:t xml:space="preserve"> </w:t>
      </w:r>
      <w:proofErr w:type="gramStart"/>
      <w:r w:rsidR="009A10A7">
        <w:rPr>
          <w:bdr w:val="none" w:sz="0" w:space="0" w:color="auto" w:frame="1"/>
        </w:rPr>
        <w:t>e.g.</w:t>
      </w:r>
      <w:proofErr w:type="gramEnd"/>
      <w:r w:rsidR="009A10A7">
        <w:rPr>
          <w:bdr w:val="none" w:sz="0" w:space="0" w:color="auto" w:frame="1"/>
        </w:rPr>
        <w:t xml:space="preserve"> SA01, NSA01</w:t>
      </w:r>
      <w:r>
        <w:rPr>
          <w:bdr w:val="none" w:sz="0" w:space="0" w:color="auto" w:frame="1"/>
        </w:rPr>
        <w:t xml:space="preserve">. </w:t>
      </w:r>
    </w:p>
    <w:p w14:paraId="51248A3E" w14:textId="77777777" w:rsidR="005145B6" w:rsidRDefault="005145B6" w:rsidP="009A4E26">
      <w:pPr>
        <w:pStyle w:val="Heading3"/>
        <w:numPr>
          <w:ilvl w:val="0"/>
          <w:numId w:val="0"/>
        </w:numPr>
        <w:ind w:left="720"/>
        <w:jc w:val="both"/>
        <w:rPr>
          <w:rFonts w:cs="Arial"/>
          <w:szCs w:val="22"/>
        </w:rPr>
      </w:pPr>
    </w:p>
    <w:p w14:paraId="01D84983" w14:textId="77777777" w:rsidR="005145B6" w:rsidRDefault="005145B6" w:rsidP="00E40678">
      <w:pPr>
        <w:pStyle w:val="Heading3"/>
        <w:jc w:val="both"/>
        <w:rPr>
          <w:rFonts w:cs="Arial"/>
          <w:szCs w:val="22"/>
        </w:rPr>
      </w:pPr>
      <w:r w:rsidRPr="005145B6">
        <w:rPr>
          <w:rFonts w:cs="Arial"/>
          <w:szCs w:val="22"/>
        </w:rPr>
        <w:t xml:space="preserve">The amendment folders should be numbered numerically; if this has not been done already, sort folders and add </w:t>
      </w:r>
      <w:r w:rsidR="00103DFF">
        <w:rPr>
          <w:rFonts w:cs="Arial"/>
          <w:szCs w:val="22"/>
        </w:rPr>
        <w:t xml:space="preserve">the correct amendment </w:t>
      </w:r>
      <w:r w:rsidRPr="005145B6">
        <w:rPr>
          <w:rFonts w:cs="Arial"/>
          <w:szCs w:val="22"/>
        </w:rPr>
        <w:t>numbers.</w:t>
      </w:r>
    </w:p>
    <w:p w14:paraId="6188EA06" w14:textId="77777777" w:rsidR="00D33826" w:rsidRPr="00D33826" w:rsidRDefault="00D33826" w:rsidP="00E40678">
      <w:pPr>
        <w:keepNext/>
        <w:jc w:val="both"/>
      </w:pPr>
    </w:p>
    <w:p w14:paraId="5C86D44D" w14:textId="77777777" w:rsidR="005145B6" w:rsidRPr="00D33826" w:rsidRDefault="00D33826" w:rsidP="00E40678">
      <w:pPr>
        <w:pStyle w:val="Heading3"/>
        <w:jc w:val="both"/>
        <w:rPr>
          <w:rFonts w:cs="Arial"/>
          <w:szCs w:val="22"/>
        </w:rPr>
      </w:pPr>
      <w:r w:rsidRPr="00D33826">
        <w:rPr>
          <w:rFonts w:cs="Arial"/>
          <w:szCs w:val="22"/>
        </w:rPr>
        <w:t xml:space="preserve">If </w:t>
      </w:r>
      <w:proofErr w:type="gramStart"/>
      <w:r w:rsidRPr="00D33826">
        <w:rPr>
          <w:rFonts w:cs="Arial"/>
          <w:szCs w:val="22"/>
        </w:rPr>
        <w:t>single-centre</w:t>
      </w:r>
      <w:proofErr w:type="gramEnd"/>
      <w:r w:rsidRPr="00D33826">
        <w:rPr>
          <w:rFonts w:cs="Arial"/>
          <w:szCs w:val="22"/>
        </w:rPr>
        <w:t xml:space="preserve">, issue an acknowledgement </w:t>
      </w:r>
      <w:r w:rsidR="005C45A7">
        <w:rPr>
          <w:rFonts w:cs="Arial"/>
          <w:szCs w:val="22"/>
        </w:rPr>
        <w:t xml:space="preserve">of receipt </w:t>
      </w:r>
      <w:r w:rsidRPr="00D33826">
        <w:rPr>
          <w:rFonts w:cs="Arial"/>
          <w:szCs w:val="22"/>
        </w:rPr>
        <w:t>e-mail</w:t>
      </w:r>
      <w:r w:rsidR="00B25CBA">
        <w:rPr>
          <w:rFonts w:cs="Arial"/>
          <w:szCs w:val="22"/>
        </w:rPr>
        <w:t xml:space="preserve"> to the researcher</w:t>
      </w:r>
      <w:r w:rsidR="006306E2">
        <w:rPr>
          <w:rFonts w:cs="Arial"/>
          <w:szCs w:val="22"/>
        </w:rPr>
        <w:t xml:space="preserve"> using Amendment E-mail Template </w:t>
      </w:r>
      <w:r w:rsidR="00682F36">
        <w:rPr>
          <w:rFonts w:cs="Arial"/>
          <w:szCs w:val="22"/>
        </w:rPr>
        <w:t>(Appendix 1, section 4.1 or 4.2)</w:t>
      </w:r>
      <w:r w:rsidRPr="00D33826">
        <w:rPr>
          <w:rFonts w:cs="Arial"/>
          <w:szCs w:val="22"/>
        </w:rPr>
        <w:t xml:space="preserve">. </w:t>
      </w:r>
    </w:p>
    <w:p w14:paraId="3B8B82F0" w14:textId="77777777" w:rsidR="00D33826" w:rsidRPr="00D33826" w:rsidRDefault="00D33826" w:rsidP="00E40678">
      <w:pPr>
        <w:keepNext/>
        <w:jc w:val="both"/>
      </w:pPr>
    </w:p>
    <w:p w14:paraId="722AF96A" w14:textId="77777777" w:rsidR="004137FF" w:rsidRDefault="005145B6" w:rsidP="00E40678">
      <w:pPr>
        <w:pStyle w:val="Heading3"/>
        <w:jc w:val="both"/>
      </w:pPr>
      <w:r w:rsidRPr="005145B6">
        <w:rPr>
          <w:rFonts w:cs="Arial"/>
          <w:szCs w:val="22"/>
        </w:rPr>
        <w:t>If the study has an NRS reference number (</w:t>
      </w:r>
      <w:proofErr w:type="gramStart"/>
      <w:r w:rsidRPr="005145B6">
        <w:rPr>
          <w:rFonts w:cs="Arial"/>
          <w:szCs w:val="22"/>
        </w:rPr>
        <w:t>e.g.</w:t>
      </w:r>
      <w:proofErr w:type="gramEnd"/>
      <w:r w:rsidRPr="005145B6">
        <w:rPr>
          <w:rFonts w:cs="Arial"/>
          <w:szCs w:val="22"/>
        </w:rPr>
        <w:t xml:space="preserve"> NRSYY/123456), the study is multi-centre and we can only accept the amendment when received from </w:t>
      </w:r>
      <w:r w:rsidR="00D33826">
        <w:rPr>
          <w:rFonts w:cs="Arial"/>
          <w:szCs w:val="22"/>
        </w:rPr>
        <w:t>N</w:t>
      </w:r>
      <w:r w:rsidRPr="005145B6">
        <w:rPr>
          <w:rFonts w:cs="Arial"/>
          <w:szCs w:val="22"/>
        </w:rPr>
        <w:t xml:space="preserve">RS PCC.  </w:t>
      </w:r>
      <w:r w:rsidR="006306E2">
        <w:rPr>
          <w:rFonts w:cs="Arial"/>
          <w:szCs w:val="22"/>
        </w:rPr>
        <w:t xml:space="preserve">Use Amendment </w:t>
      </w:r>
      <w:r w:rsidRPr="005145B6">
        <w:rPr>
          <w:rFonts w:cs="Arial"/>
          <w:szCs w:val="22"/>
        </w:rPr>
        <w:t>E</w:t>
      </w:r>
      <w:r>
        <w:t xml:space="preserve">-mail </w:t>
      </w:r>
      <w:r w:rsidR="006306E2">
        <w:t xml:space="preserve">Template </w:t>
      </w:r>
      <w:r w:rsidR="00682F36">
        <w:t>(</w:t>
      </w:r>
      <w:r w:rsidR="00682F36" w:rsidRPr="00682F36">
        <w:t>Appendix 1,</w:t>
      </w:r>
      <w:r w:rsidR="00682F36">
        <w:t xml:space="preserve"> section 4.3)</w:t>
      </w:r>
      <w:r w:rsidR="006306E2">
        <w:t xml:space="preserve"> to e-mail the research team and</w:t>
      </w:r>
      <w:r>
        <w:t xml:space="preserve"> advise that we will be unable to process the amendment </w:t>
      </w:r>
      <w:r>
        <w:lastRenderedPageBreak/>
        <w:t>until it has been received from NRS PCC</w:t>
      </w:r>
      <w:r w:rsidR="006306E2">
        <w:t>.  Save this</w:t>
      </w:r>
      <w:r>
        <w:t xml:space="preserve"> e-mail correspondence in the appropriate </w:t>
      </w:r>
      <w:r w:rsidR="006306E2">
        <w:t xml:space="preserve">study specific </w:t>
      </w:r>
      <w:r w:rsidR="00D26E18">
        <w:t xml:space="preserve">amendment folder in the R&amp;D </w:t>
      </w:r>
      <w:r w:rsidR="00D36571">
        <w:t>shared drive</w:t>
      </w:r>
      <w:r>
        <w:t xml:space="preserve">.  </w:t>
      </w:r>
    </w:p>
    <w:p w14:paraId="75AF5B9A" w14:textId="77777777" w:rsidR="004137FF" w:rsidRDefault="004137FF" w:rsidP="00E40678">
      <w:pPr>
        <w:pStyle w:val="Heading3"/>
        <w:numPr>
          <w:ilvl w:val="0"/>
          <w:numId w:val="0"/>
        </w:numPr>
        <w:ind w:left="720"/>
        <w:jc w:val="both"/>
      </w:pPr>
    </w:p>
    <w:p w14:paraId="635A2C23" w14:textId="77777777" w:rsidR="00D26E18" w:rsidRPr="00155A6B" w:rsidRDefault="00D26E18" w:rsidP="00E40678">
      <w:pPr>
        <w:pStyle w:val="Heading2"/>
        <w:rPr>
          <w:b/>
        </w:rPr>
      </w:pPr>
      <w:r w:rsidRPr="00155A6B">
        <w:rPr>
          <w:b/>
        </w:rPr>
        <w:t xml:space="preserve">Receipt of Multi-Centre Study Amendments </w:t>
      </w:r>
    </w:p>
    <w:p w14:paraId="155C2B09" w14:textId="77777777" w:rsidR="00D26E18" w:rsidRPr="00D26E18" w:rsidRDefault="00D26E18" w:rsidP="00E40678">
      <w:pPr>
        <w:pStyle w:val="ListNumber"/>
        <w:keepNext/>
        <w:numPr>
          <w:ilvl w:val="0"/>
          <w:numId w:val="0"/>
        </w:numPr>
        <w:ind w:left="360"/>
        <w:jc w:val="both"/>
      </w:pPr>
    </w:p>
    <w:p w14:paraId="0BEBB677" w14:textId="77777777" w:rsidR="00325324" w:rsidRDefault="00D33826" w:rsidP="00E40678">
      <w:pPr>
        <w:pStyle w:val="Heading3"/>
        <w:jc w:val="both"/>
      </w:pPr>
      <w:r w:rsidRPr="00155A6B">
        <w:t>On receipt of an amendment from NRS PCC</w:t>
      </w:r>
      <w:r w:rsidR="004137FF" w:rsidRPr="00155A6B">
        <w:t xml:space="preserve">, </w:t>
      </w:r>
      <w:r w:rsidR="00D03643" w:rsidRPr="00155A6B">
        <w:t xml:space="preserve">use the NRS reference or IRAS project code to find the R&amp;D number on SReDA.  </w:t>
      </w:r>
    </w:p>
    <w:p w14:paraId="6CC39D90" w14:textId="77777777" w:rsidR="00325324" w:rsidRDefault="00325324" w:rsidP="00325324">
      <w:pPr>
        <w:pStyle w:val="Heading3"/>
        <w:numPr>
          <w:ilvl w:val="0"/>
          <w:numId w:val="0"/>
        </w:numPr>
        <w:ind w:left="720"/>
        <w:jc w:val="both"/>
      </w:pPr>
    </w:p>
    <w:p w14:paraId="27808F35" w14:textId="4F5DDE79" w:rsidR="00D03643" w:rsidRPr="00155A6B" w:rsidRDefault="00D03643" w:rsidP="002A7064">
      <w:pPr>
        <w:pStyle w:val="Heading3"/>
        <w:jc w:val="both"/>
      </w:pPr>
      <w:r>
        <w:t>C</w:t>
      </w:r>
      <w:r w:rsidR="004137FF">
        <w:t xml:space="preserve">reate a folder in the </w:t>
      </w:r>
      <w:r w:rsidR="006306E2">
        <w:t xml:space="preserve">study specific </w:t>
      </w:r>
      <w:r w:rsidR="004137FF">
        <w:t xml:space="preserve">amendment folder on the </w:t>
      </w:r>
      <w:r w:rsidR="006306E2">
        <w:t xml:space="preserve">R&amp;D </w:t>
      </w:r>
      <w:r w:rsidR="00D36571">
        <w:t>shared drive</w:t>
      </w:r>
      <w:r w:rsidR="004137FF">
        <w:t xml:space="preserve"> (as named by NRS PCC) and save all the documents</w:t>
      </w:r>
      <w:r w:rsidR="006B30AD">
        <w:t xml:space="preserve"> </w:t>
      </w:r>
      <w:r w:rsidR="00B25CBA">
        <w:t xml:space="preserve">from SReDA </w:t>
      </w:r>
      <w:r w:rsidR="004137FF">
        <w:t>there</w:t>
      </w:r>
      <w:r w:rsidR="00B25CBA">
        <w:t>, together with the e-mail from NRS PCC</w:t>
      </w:r>
      <w:r w:rsidR="004137FF">
        <w:t xml:space="preserve">. </w:t>
      </w:r>
    </w:p>
    <w:p w14:paraId="0A029B54" w14:textId="77777777" w:rsidR="00325324" w:rsidRDefault="00325324" w:rsidP="00325324">
      <w:pPr>
        <w:pStyle w:val="Heading3"/>
        <w:numPr>
          <w:ilvl w:val="0"/>
          <w:numId w:val="0"/>
        </w:numPr>
        <w:jc w:val="both"/>
      </w:pPr>
    </w:p>
    <w:p w14:paraId="210DAC66" w14:textId="77777777" w:rsidR="00D03643" w:rsidRPr="00155A6B" w:rsidRDefault="00D03643" w:rsidP="00325324">
      <w:pPr>
        <w:pStyle w:val="Heading3"/>
        <w:jc w:val="both"/>
      </w:pPr>
      <w:r w:rsidRPr="00155A6B">
        <w:t xml:space="preserve">Check the project file on the </w:t>
      </w:r>
      <w:r w:rsidR="006306E2">
        <w:t xml:space="preserve">R&amp;D </w:t>
      </w:r>
      <w:r w:rsidR="00D36571">
        <w:t>shared drive</w:t>
      </w:r>
      <w:r w:rsidRPr="00155A6B">
        <w:t xml:space="preserve"> </w:t>
      </w:r>
      <w:r w:rsidR="009A10A7" w:rsidRPr="00155A6B">
        <w:t>and the R&amp;D Amendment Tracker (</w:t>
      </w:r>
      <w:r w:rsidR="009A10A7" w:rsidRPr="006306E2">
        <w:rPr>
          <w:i/>
        </w:rPr>
        <w:t xml:space="preserve">Research &amp; Development/Admin/Amendments/Amendments – Files Currently </w:t>
      </w:r>
      <w:proofErr w:type="gramStart"/>
      <w:r w:rsidR="009A10A7" w:rsidRPr="006306E2">
        <w:rPr>
          <w:i/>
        </w:rPr>
        <w:t>In</w:t>
      </w:r>
      <w:proofErr w:type="gramEnd"/>
      <w:r w:rsidR="009A10A7" w:rsidRPr="006306E2">
        <w:rPr>
          <w:i/>
        </w:rPr>
        <w:t xml:space="preserve"> Use</w:t>
      </w:r>
      <w:r w:rsidR="009A10A7" w:rsidRPr="00155A6B">
        <w:t xml:space="preserve">) </w:t>
      </w:r>
      <w:r w:rsidRPr="00155A6B">
        <w:t>to make sure the amendment has n</w:t>
      </w:r>
      <w:r w:rsidR="006306E2">
        <w:t>ot already been processed e.g. o</w:t>
      </w:r>
      <w:r w:rsidRPr="00155A6B">
        <w:t>n occasion NRS PCC will advise us that previously missing documents have been received so you will not need to save all the documents, only the new ones.</w:t>
      </w:r>
    </w:p>
    <w:p w14:paraId="249B9874" w14:textId="77777777" w:rsidR="00D03643" w:rsidRPr="00D03643" w:rsidRDefault="00D03643" w:rsidP="002A7064">
      <w:pPr>
        <w:keepNext/>
        <w:jc w:val="both"/>
      </w:pPr>
    </w:p>
    <w:p w14:paraId="003453FD" w14:textId="77777777" w:rsidR="009A10A7" w:rsidRDefault="00D03643" w:rsidP="002A7064">
      <w:pPr>
        <w:pStyle w:val="Heading3"/>
        <w:jc w:val="both"/>
        <w:rPr>
          <w:rFonts w:cs="Arial"/>
          <w:color w:val="201F1E"/>
          <w:szCs w:val="22"/>
          <w:bdr w:val="none" w:sz="0" w:space="0" w:color="auto" w:frame="1"/>
        </w:rPr>
      </w:pPr>
      <w:r w:rsidRPr="00D26E18">
        <w:rPr>
          <w:rFonts w:cs="Arial"/>
          <w:color w:val="201F1E"/>
          <w:szCs w:val="22"/>
          <w:bdr w:val="none" w:sz="0" w:space="0" w:color="auto" w:frame="1"/>
        </w:rPr>
        <w:t xml:space="preserve">If a researcher has sent us the amendment directly, some information will already be on the </w:t>
      </w:r>
      <w:r w:rsidR="006306E2">
        <w:rPr>
          <w:rFonts w:cs="Arial"/>
          <w:color w:val="201F1E"/>
          <w:szCs w:val="22"/>
          <w:bdr w:val="none" w:sz="0" w:space="0" w:color="auto" w:frame="1"/>
        </w:rPr>
        <w:t xml:space="preserve">R&amp;D </w:t>
      </w:r>
      <w:r w:rsidR="00D36571">
        <w:rPr>
          <w:rFonts w:cs="Arial"/>
          <w:color w:val="201F1E"/>
          <w:szCs w:val="22"/>
          <w:bdr w:val="none" w:sz="0" w:space="0" w:color="auto" w:frame="1"/>
        </w:rPr>
        <w:t>shared drive</w:t>
      </w:r>
      <w:r w:rsidRPr="00D26E18">
        <w:rPr>
          <w:rFonts w:cs="Arial"/>
          <w:color w:val="201F1E"/>
          <w:szCs w:val="22"/>
          <w:bdr w:val="none" w:sz="0" w:space="0" w:color="auto" w:frame="1"/>
        </w:rPr>
        <w:t xml:space="preserve">, so check </w:t>
      </w:r>
      <w:r w:rsidR="006306E2">
        <w:rPr>
          <w:rFonts w:cs="Arial"/>
          <w:color w:val="201F1E"/>
          <w:szCs w:val="22"/>
          <w:bdr w:val="none" w:sz="0" w:space="0" w:color="auto" w:frame="1"/>
        </w:rPr>
        <w:t xml:space="preserve">the </w:t>
      </w:r>
      <w:r w:rsidRPr="00D26E18">
        <w:rPr>
          <w:rFonts w:cs="Arial"/>
          <w:color w:val="201F1E"/>
          <w:szCs w:val="22"/>
          <w:bdr w:val="none" w:sz="0" w:space="0" w:color="auto" w:frame="1"/>
        </w:rPr>
        <w:t xml:space="preserve">naming conventions </w:t>
      </w:r>
      <w:r w:rsidR="006306E2">
        <w:rPr>
          <w:rFonts w:cs="Arial"/>
          <w:color w:val="201F1E"/>
          <w:szCs w:val="22"/>
          <w:bdr w:val="none" w:sz="0" w:space="0" w:color="auto" w:frame="1"/>
        </w:rPr>
        <w:t>are correct</w:t>
      </w:r>
      <w:r w:rsidR="006B30AD">
        <w:rPr>
          <w:rFonts w:cs="Arial"/>
          <w:color w:val="201F1E"/>
          <w:szCs w:val="22"/>
          <w:bdr w:val="none" w:sz="0" w:space="0" w:color="auto" w:frame="1"/>
        </w:rPr>
        <w:t xml:space="preserve"> (NRS-GUI-009)</w:t>
      </w:r>
      <w:r w:rsidR="006306E2">
        <w:rPr>
          <w:rFonts w:cs="Arial"/>
          <w:color w:val="201F1E"/>
          <w:szCs w:val="22"/>
          <w:bdr w:val="none" w:sz="0" w:space="0" w:color="auto" w:frame="1"/>
        </w:rPr>
        <w:t xml:space="preserve">.  </w:t>
      </w:r>
      <w:r w:rsidRPr="00D26E18">
        <w:rPr>
          <w:rFonts w:cs="Arial"/>
          <w:color w:val="201F1E"/>
          <w:szCs w:val="22"/>
          <w:bdr w:val="none" w:sz="0" w:space="0" w:color="auto" w:frame="1"/>
        </w:rPr>
        <w:t xml:space="preserve">Add the date if </w:t>
      </w:r>
      <w:r w:rsidR="009A10A7">
        <w:rPr>
          <w:rFonts w:cs="Arial"/>
          <w:color w:val="201F1E"/>
          <w:szCs w:val="22"/>
          <w:bdr w:val="none" w:sz="0" w:space="0" w:color="auto" w:frame="1"/>
        </w:rPr>
        <w:t>it is not inclu</w:t>
      </w:r>
      <w:r w:rsidR="00AC3FDF">
        <w:rPr>
          <w:rFonts w:cs="Arial"/>
          <w:color w:val="201F1E"/>
          <w:szCs w:val="22"/>
          <w:bdr w:val="none" w:sz="0" w:space="0" w:color="auto" w:frame="1"/>
        </w:rPr>
        <w:t xml:space="preserve">ded already </w:t>
      </w:r>
      <w:proofErr w:type="gramStart"/>
      <w:r w:rsidR="00AC3FDF">
        <w:rPr>
          <w:rFonts w:cs="Arial"/>
          <w:color w:val="201F1E"/>
          <w:szCs w:val="22"/>
          <w:bdr w:val="none" w:sz="0" w:space="0" w:color="auto" w:frame="1"/>
        </w:rPr>
        <w:t>e.g.</w:t>
      </w:r>
      <w:proofErr w:type="gramEnd"/>
      <w:r w:rsidR="00AC3FDF">
        <w:rPr>
          <w:rFonts w:cs="Arial"/>
          <w:color w:val="201F1E"/>
          <w:szCs w:val="22"/>
          <w:bdr w:val="none" w:sz="0" w:space="0" w:color="auto" w:frame="1"/>
        </w:rPr>
        <w:t xml:space="preserve"> SA01 - 01.05.22</w:t>
      </w:r>
      <w:r w:rsidR="009A10A7">
        <w:rPr>
          <w:rFonts w:cs="Arial"/>
          <w:color w:val="201F1E"/>
          <w:szCs w:val="22"/>
          <w:bdr w:val="none" w:sz="0" w:space="0" w:color="auto" w:frame="1"/>
        </w:rPr>
        <w:t xml:space="preserve"> - Cat A.</w:t>
      </w:r>
    </w:p>
    <w:p w14:paraId="7286CD13" w14:textId="77777777" w:rsidR="009A10A7" w:rsidRDefault="009A10A7" w:rsidP="002A7064">
      <w:pPr>
        <w:pStyle w:val="Heading3"/>
        <w:numPr>
          <w:ilvl w:val="0"/>
          <w:numId w:val="0"/>
        </w:numPr>
        <w:ind w:left="720"/>
        <w:jc w:val="both"/>
        <w:rPr>
          <w:rFonts w:cs="Arial"/>
          <w:color w:val="201F1E"/>
          <w:szCs w:val="22"/>
          <w:bdr w:val="none" w:sz="0" w:space="0" w:color="auto" w:frame="1"/>
        </w:rPr>
      </w:pPr>
    </w:p>
    <w:p w14:paraId="38764CA3" w14:textId="77777777" w:rsidR="00D03643" w:rsidRDefault="00D03643" w:rsidP="002A7064">
      <w:pPr>
        <w:pStyle w:val="Heading3"/>
        <w:jc w:val="both"/>
        <w:rPr>
          <w:rFonts w:cs="Arial"/>
          <w:color w:val="201F1E"/>
          <w:szCs w:val="22"/>
          <w:bdr w:val="none" w:sz="0" w:space="0" w:color="auto" w:frame="1"/>
        </w:rPr>
      </w:pPr>
      <w:r w:rsidRPr="00D26E18">
        <w:rPr>
          <w:rFonts w:cs="Arial"/>
          <w:color w:val="201F1E"/>
          <w:szCs w:val="22"/>
          <w:bdr w:val="none" w:sz="0" w:space="0" w:color="auto" w:frame="1"/>
        </w:rPr>
        <w:t xml:space="preserve">The amendment folders </w:t>
      </w:r>
      <w:r w:rsidR="009A10A7">
        <w:rPr>
          <w:rFonts w:cs="Arial"/>
          <w:color w:val="201F1E"/>
          <w:szCs w:val="22"/>
          <w:bdr w:val="none" w:sz="0" w:space="0" w:color="auto" w:frame="1"/>
        </w:rPr>
        <w:t>should be numbered numerically.  I</w:t>
      </w:r>
      <w:r w:rsidRPr="00D26E18">
        <w:rPr>
          <w:rFonts w:cs="Arial"/>
          <w:color w:val="201F1E"/>
          <w:szCs w:val="22"/>
          <w:bdr w:val="none" w:sz="0" w:space="0" w:color="auto" w:frame="1"/>
        </w:rPr>
        <w:t xml:space="preserve">f this has not been done already, please sort folders and add </w:t>
      </w:r>
      <w:r w:rsidR="00103DFF">
        <w:rPr>
          <w:rFonts w:cs="Arial"/>
          <w:color w:val="201F1E"/>
          <w:szCs w:val="22"/>
          <w:bdr w:val="none" w:sz="0" w:space="0" w:color="auto" w:frame="1"/>
        </w:rPr>
        <w:t xml:space="preserve">the amendment </w:t>
      </w:r>
      <w:r w:rsidRPr="00D26E18">
        <w:rPr>
          <w:rFonts w:cs="Arial"/>
          <w:color w:val="201F1E"/>
          <w:szCs w:val="22"/>
          <w:bdr w:val="none" w:sz="0" w:space="0" w:color="auto" w:frame="1"/>
        </w:rPr>
        <w:t>numbers.</w:t>
      </w:r>
    </w:p>
    <w:p w14:paraId="2D66DF4F" w14:textId="77777777" w:rsidR="00155A6B" w:rsidRDefault="00155A6B" w:rsidP="007F14FA">
      <w:pPr>
        <w:pStyle w:val="Heading3"/>
        <w:numPr>
          <w:ilvl w:val="0"/>
          <w:numId w:val="0"/>
        </w:numPr>
        <w:ind w:left="720"/>
        <w:jc w:val="both"/>
        <w:rPr>
          <w:rFonts w:cs="Arial"/>
          <w:szCs w:val="22"/>
          <w:bdr w:val="none" w:sz="0" w:space="0" w:color="auto" w:frame="1"/>
        </w:rPr>
      </w:pPr>
      <w:bookmarkStart w:id="8" w:name="_Hlk123201985"/>
      <w:bookmarkEnd w:id="7"/>
    </w:p>
    <w:p w14:paraId="5E91A839" w14:textId="77777777" w:rsidR="00155A6B" w:rsidRDefault="00155A6B" w:rsidP="002A7064">
      <w:pPr>
        <w:pStyle w:val="xmsonormal"/>
        <w:keepNext/>
        <w:shd w:val="clear" w:color="auto" w:fill="FFFFFF"/>
        <w:spacing w:before="0" w:beforeAutospacing="0" w:after="0" w:afterAutospacing="0"/>
        <w:ind w:left="54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14:paraId="14EF7A56" w14:textId="77777777" w:rsidR="001871C2" w:rsidRPr="00950B6B" w:rsidRDefault="00B048A7" w:rsidP="002A7064">
      <w:pPr>
        <w:pStyle w:val="Heading1"/>
        <w:jc w:val="both"/>
        <w:rPr>
          <w:szCs w:val="22"/>
        </w:rPr>
      </w:pPr>
      <w:bookmarkStart w:id="9" w:name="_Hlk123205116"/>
      <w:bookmarkEnd w:id="8"/>
      <w:r>
        <w:rPr>
          <w:szCs w:val="22"/>
        </w:rPr>
        <w:t>REFERENCES</w:t>
      </w:r>
    </w:p>
    <w:p w14:paraId="4234F0BC" w14:textId="77777777" w:rsidR="001871C2" w:rsidRPr="00950B6B" w:rsidRDefault="001871C2" w:rsidP="002A7064">
      <w:pPr>
        <w:keepNext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bookmarkEnd w:id="9"/>
    <w:p w14:paraId="04043EAF" w14:textId="77777777" w:rsidR="00357F3A" w:rsidRDefault="007F14FA" w:rsidP="002A7064">
      <w:pPr>
        <w:keepNext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NRS-GUI-009 NRS Permissions CC – Document Naming Convention</w:t>
      </w:r>
    </w:p>
    <w:p w14:paraId="31E55FA5" w14:textId="77777777" w:rsidR="00D36571" w:rsidRDefault="00D36571" w:rsidP="002A7064">
      <w:pPr>
        <w:keepNext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7930CE4" w14:textId="77777777" w:rsidR="00057BD4" w:rsidRDefault="00057BD4" w:rsidP="00057BD4">
      <w:pPr>
        <w:pStyle w:val="Heading1"/>
      </w:pPr>
      <w:r>
        <w:t>APPENDIX 1</w:t>
      </w:r>
    </w:p>
    <w:p w14:paraId="6F625966" w14:textId="77777777" w:rsidR="00057BD4" w:rsidRDefault="00057BD4" w:rsidP="00057BD4"/>
    <w:p w14:paraId="2B0C7E57" w14:textId="5F2E4AE5" w:rsidR="00057BD4" w:rsidRPr="0039263C" w:rsidRDefault="634BA827" w:rsidP="75F15F45">
      <w:pPr>
        <w:pStyle w:val="Heading2"/>
        <w:rPr>
          <w:b/>
        </w:rPr>
      </w:pPr>
      <w:r w:rsidRPr="75F15F45">
        <w:rPr>
          <w:b/>
        </w:rPr>
        <w:t xml:space="preserve">E-Mail Template:  Acknowledgement of </w:t>
      </w:r>
      <w:r w:rsidR="02EBCFDF" w:rsidRPr="75F15F45">
        <w:rPr>
          <w:b/>
        </w:rPr>
        <w:t xml:space="preserve">a Substantial </w:t>
      </w:r>
      <w:r w:rsidRPr="75F15F45">
        <w:rPr>
          <w:b/>
        </w:rPr>
        <w:t>Amendment</w:t>
      </w:r>
      <w:r w:rsidR="02EBCFDF" w:rsidRPr="75F15F45">
        <w:rPr>
          <w:b/>
        </w:rPr>
        <w:t xml:space="preserve"> (e-mail the PI)</w:t>
      </w:r>
    </w:p>
    <w:p w14:paraId="195792D2" w14:textId="77777777" w:rsidR="00057BD4" w:rsidRDefault="00057BD4" w:rsidP="00057BD4">
      <w:pPr>
        <w:pStyle w:val="ListNumber"/>
        <w:numPr>
          <w:ilvl w:val="0"/>
          <w:numId w:val="0"/>
        </w:numPr>
        <w:ind w:left="360" w:hanging="360"/>
      </w:pPr>
    </w:p>
    <w:p w14:paraId="4FA83324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</w:p>
    <w:p w14:paraId="02BED668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E33FD97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Study Title: </w:t>
      </w:r>
    </w:p>
    <w:p w14:paraId="5B947155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68CCB4CD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REC No: </w:t>
      </w:r>
    </w:p>
    <w:p w14:paraId="1040FE08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285E3F6A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R&amp;D No: </w:t>
      </w:r>
    </w:p>
    <w:p w14:paraId="42B39C6D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7F84D00B" w14:textId="1D1288B1" w:rsidR="00682F36" w:rsidRDefault="62E1E886" w:rsidP="5584A6F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E877C04">
        <w:rPr>
          <w:rFonts w:ascii="Arial" w:hAnsi="Arial" w:cs="Arial"/>
          <w:b/>
          <w:bCs/>
          <w:sz w:val="20"/>
          <w:szCs w:val="20"/>
        </w:rPr>
        <w:t>IRAS</w:t>
      </w:r>
      <w:r w:rsidR="00682F36" w:rsidRPr="0E877C04">
        <w:rPr>
          <w:rFonts w:ascii="Arial" w:hAnsi="Arial" w:cs="Arial"/>
          <w:b/>
          <w:bCs/>
          <w:sz w:val="20"/>
          <w:szCs w:val="20"/>
        </w:rPr>
        <w:t xml:space="preserve"> No:</w:t>
      </w:r>
    </w:p>
    <w:p w14:paraId="252E3D05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79E7A894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Amendment No:</w:t>
      </w:r>
    </w:p>
    <w:p w14:paraId="473B25B5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432278FB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Amendment Date:</w:t>
      </w:r>
    </w:p>
    <w:p w14:paraId="1C880210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 </w:t>
      </w:r>
    </w:p>
    <w:p w14:paraId="28C3E13A" w14:textId="038F26EA" w:rsidR="00682F36" w:rsidRDefault="02EBCFDF" w:rsidP="75F15F4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E877C04">
        <w:rPr>
          <w:rFonts w:ascii="Arial" w:hAnsi="Arial" w:cs="Arial"/>
          <w:sz w:val="20"/>
          <w:szCs w:val="20"/>
        </w:rPr>
        <w:t xml:space="preserve">Thank you for email dated </w:t>
      </w:r>
      <w:proofErr w:type="spellStart"/>
      <w:r w:rsidRPr="0E877C04">
        <w:rPr>
          <w:rFonts w:ascii="Arial" w:hAnsi="Arial" w:cs="Arial"/>
          <w:sz w:val="20"/>
          <w:szCs w:val="20"/>
        </w:rPr>
        <w:t>xxxxxx</w:t>
      </w:r>
      <w:proofErr w:type="spellEnd"/>
      <w:r w:rsidRPr="0E877C04">
        <w:rPr>
          <w:rFonts w:ascii="Arial" w:hAnsi="Arial" w:cs="Arial"/>
          <w:sz w:val="20"/>
          <w:szCs w:val="20"/>
        </w:rPr>
        <w:t xml:space="preserve"> together with attached documentation relating to an Amendment </w:t>
      </w:r>
      <w:r w:rsidR="5664107B" w:rsidRPr="0E877C04">
        <w:rPr>
          <w:rFonts w:ascii="Arial" w:hAnsi="Arial" w:cs="Arial"/>
          <w:sz w:val="20"/>
          <w:szCs w:val="20"/>
        </w:rPr>
        <w:t xml:space="preserve">(Category X) </w:t>
      </w:r>
      <w:r w:rsidRPr="0E877C04">
        <w:rPr>
          <w:rFonts w:ascii="Arial" w:hAnsi="Arial" w:cs="Arial"/>
          <w:sz w:val="20"/>
          <w:szCs w:val="20"/>
        </w:rPr>
        <w:t>to the above study.</w:t>
      </w:r>
    </w:p>
    <w:p w14:paraId="7DA4377F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FF203A4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papers you have submitted will receive an initial review and we will revert to you regarding this as soon as possible. </w:t>
      </w:r>
    </w:p>
    <w:p w14:paraId="228271D6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155EE9F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BE AWARE THAT CHANGES TO YOUR EXISTING STUDY CANNOT BE IMPLEMENTED UNTIL SUCH TIME AS YOU HAVE RECEIVED R&amp;D MANAGEMENT APPROVAL FOR THIS AMENDMENT.</w:t>
      </w:r>
    </w:p>
    <w:p w14:paraId="58AFEF00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070B767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Kind regards </w:t>
      </w:r>
    </w:p>
    <w:p w14:paraId="2F38DF02" w14:textId="77777777" w:rsidR="00682F36" w:rsidRDefault="00682F36" w:rsidP="00682F36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3D01B7B" w14:textId="77777777" w:rsidR="00682F36" w:rsidRPr="00682F36" w:rsidRDefault="00682F36" w:rsidP="00682F36">
      <w:pPr>
        <w:pStyle w:val="Heading2"/>
        <w:rPr>
          <w:b/>
          <w:bCs w:val="0"/>
        </w:rPr>
      </w:pPr>
      <w:r w:rsidRPr="00682F36">
        <w:rPr>
          <w:b/>
          <w:bCs w:val="0"/>
        </w:rPr>
        <w:t>E-Mail Template:  Acknowledgement of a Non-Substantial Amendment (e-mail the PI)</w:t>
      </w:r>
    </w:p>
    <w:p w14:paraId="51BB09A9" w14:textId="77777777" w:rsidR="00682F36" w:rsidRPr="00682F36" w:rsidRDefault="00682F36" w:rsidP="00682F36">
      <w:pPr>
        <w:pStyle w:val="ListNumber"/>
        <w:numPr>
          <w:ilvl w:val="0"/>
          <w:numId w:val="0"/>
        </w:numPr>
        <w:ind w:left="360"/>
      </w:pPr>
    </w:p>
    <w:p w14:paraId="0F6E7948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</w:p>
    <w:p w14:paraId="1C2F6D51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2816BB4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Study Title: </w:t>
      </w:r>
    </w:p>
    <w:p w14:paraId="1A0DC9D6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1E04CA5F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REC No: </w:t>
      </w:r>
    </w:p>
    <w:p w14:paraId="38D457C2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45377EA0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R&amp;D No: </w:t>
      </w:r>
    </w:p>
    <w:p w14:paraId="7D018F19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3FDB9D28" w14:textId="0BE081DF" w:rsidR="00682F36" w:rsidRDefault="21574C83" w:rsidP="5584A6F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E877C04">
        <w:rPr>
          <w:rFonts w:ascii="Arial" w:hAnsi="Arial" w:cs="Arial"/>
          <w:b/>
          <w:bCs/>
          <w:sz w:val="20"/>
          <w:szCs w:val="20"/>
        </w:rPr>
        <w:t>IRAS</w:t>
      </w:r>
      <w:r w:rsidR="00682F36" w:rsidRPr="0E877C04">
        <w:rPr>
          <w:rFonts w:ascii="Arial" w:hAnsi="Arial" w:cs="Arial"/>
          <w:b/>
          <w:bCs/>
          <w:sz w:val="20"/>
          <w:szCs w:val="20"/>
        </w:rPr>
        <w:t xml:space="preserve"> No:</w:t>
      </w:r>
    </w:p>
    <w:p w14:paraId="6728D0BC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23DCA7E5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Amendment No:</w:t>
      </w:r>
    </w:p>
    <w:p w14:paraId="6321CFBC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232B4D72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Amendment Date:</w:t>
      </w:r>
    </w:p>
    <w:p w14:paraId="4F46C257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89A58B9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email dated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together with attached documentation relating to an Amendment to the above study.</w:t>
      </w:r>
    </w:p>
    <w:p w14:paraId="044A983D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CBF0645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papers you have submitted will receive an initial review and we will revert to you regarding this as soon as possible. </w:t>
      </w:r>
    </w:p>
    <w:p w14:paraId="0760620E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79E7686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</w:t>
      </w:r>
    </w:p>
    <w:p w14:paraId="3535B870" w14:textId="77777777" w:rsidR="00057BD4" w:rsidRDefault="00057BD4" w:rsidP="00057BD4">
      <w:pPr>
        <w:pStyle w:val="ListNumber"/>
        <w:numPr>
          <w:ilvl w:val="0"/>
          <w:numId w:val="0"/>
        </w:numPr>
        <w:ind w:left="360" w:hanging="360"/>
      </w:pPr>
    </w:p>
    <w:p w14:paraId="68F17EA5" w14:textId="77777777" w:rsidR="0039263C" w:rsidRDefault="0039263C" w:rsidP="00057BD4">
      <w:pPr>
        <w:pStyle w:val="ListNumber"/>
        <w:numPr>
          <w:ilvl w:val="0"/>
          <w:numId w:val="0"/>
        </w:numPr>
        <w:ind w:left="360" w:hanging="360"/>
      </w:pPr>
    </w:p>
    <w:p w14:paraId="1394779B" w14:textId="77777777" w:rsidR="00682F36" w:rsidRPr="00682F36" w:rsidRDefault="00057BD4" w:rsidP="00682F36">
      <w:pPr>
        <w:pStyle w:val="Heading2"/>
        <w:rPr>
          <w:b/>
        </w:rPr>
      </w:pPr>
      <w:r w:rsidRPr="0039263C">
        <w:rPr>
          <w:b/>
          <w:bCs w:val="0"/>
        </w:rPr>
        <w:t xml:space="preserve">E-Mail Template:  </w:t>
      </w:r>
      <w:r w:rsidR="00682F36" w:rsidRPr="00682F36">
        <w:rPr>
          <w:b/>
        </w:rPr>
        <w:t xml:space="preserve">Advising Researcher to </w:t>
      </w:r>
      <w:r w:rsidR="00682F36">
        <w:rPr>
          <w:b/>
        </w:rPr>
        <w:t>R</w:t>
      </w:r>
      <w:r w:rsidR="00682F36" w:rsidRPr="00682F36">
        <w:rPr>
          <w:b/>
        </w:rPr>
        <w:t>e-</w:t>
      </w:r>
      <w:r w:rsidR="00682F36">
        <w:rPr>
          <w:b/>
        </w:rPr>
        <w:t>S</w:t>
      </w:r>
      <w:r w:rsidR="00682F36" w:rsidRPr="00682F36">
        <w:rPr>
          <w:b/>
        </w:rPr>
        <w:t xml:space="preserve">end </w:t>
      </w:r>
      <w:r w:rsidR="00682F36">
        <w:rPr>
          <w:b/>
        </w:rPr>
        <w:t>A</w:t>
      </w:r>
      <w:r w:rsidR="00682F36" w:rsidRPr="00682F36">
        <w:rPr>
          <w:b/>
        </w:rPr>
        <w:t>mendment to NRS</w:t>
      </w:r>
      <w:r w:rsidR="00682F36">
        <w:rPr>
          <w:b/>
        </w:rPr>
        <w:t xml:space="preserve"> PCC</w:t>
      </w:r>
    </w:p>
    <w:p w14:paraId="41BD2BDB" w14:textId="77777777" w:rsidR="00682F36" w:rsidRDefault="00682F36" w:rsidP="00682F36">
      <w:pPr>
        <w:pStyle w:val="NormalWeb"/>
        <w:spacing w:before="0" w:beforeAutospacing="0" w:after="0" w:afterAutospacing="0"/>
        <w:ind w:left="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1485364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Dear</w:t>
      </w:r>
    </w:p>
    <w:p w14:paraId="1EB3ED36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79FE7D6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email. We need to receive the amendment from NRSPCC before we can process it. </w:t>
      </w:r>
    </w:p>
    <w:p w14:paraId="4C8DF7ED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D6D0A3F" w14:textId="77777777" w:rsidR="00682F36" w:rsidRDefault="00682F36" w:rsidP="00682F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</w:t>
      </w:r>
    </w:p>
    <w:p w14:paraId="5B2F1A35" w14:textId="77777777" w:rsidR="00057BD4" w:rsidRDefault="00057BD4" w:rsidP="00682F36">
      <w:pPr>
        <w:keepNext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90D3EE4" w14:textId="77777777" w:rsidR="00132C6E" w:rsidRPr="00950B6B" w:rsidRDefault="00132C6E" w:rsidP="002A7064">
      <w:pPr>
        <w:keepNext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sectPr w:rsidR="00132C6E" w:rsidRPr="00950B6B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5FC9" w14:textId="77777777" w:rsidR="002219C7" w:rsidRDefault="002219C7">
      <w:r>
        <w:separator/>
      </w:r>
    </w:p>
  </w:endnote>
  <w:endnote w:type="continuationSeparator" w:id="0">
    <w:p w14:paraId="490CD3F1" w14:textId="77777777" w:rsidR="002219C7" w:rsidRDefault="0022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31FF" w14:textId="77777777" w:rsidR="008B0E17" w:rsidRPr="002201D0" w:rsidRDefault="008B0E17" w:rsidP="00E3631E">
    <w:pPr>
      <w:pStyle w:val="Footer"/>
      <w:jc w:val="center"/>
      <w:rPr>
        <w:rFonts w:ascii="Arial" w:hAnsi="Arial" w:cs="Arial"/>
        <w:color w:val="808080"/>
        <w:sz w:val="20"/>
        <w:szCs w:val="20"/>
      </w:rPr>
    </w:pPr>
    <w:r w:rsidRPr="002201D0">
      <w:rPr>
        <w:rFonts w:ascii="Arial" w:hAnsi="Arial" w:cs="Arial"/>
        <w:color w:val="808080"/>
        <w:sz w:val="20"/>
        <w:szCs w:val="20"/>
      </w:rPr>
      <w:t xml:space="preserve">Page </w:t>
    </w:r>
    <w:r w:rsidRPr="002201D0">
      <w:rPr>
        <w:rFonts w:ascii="Arial" w:hAnsi="Arial" w:cs="Arial"/>
        <w:color w:val="808080"/>
        <w:sz w:val="20"/>
        <w:szCs w:val="20"/>
      </w:rPr>
      <w:fldChar w:fldCharType="begin"/>
    </w:r>
    <w:r w:rsidRPr="002201D0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2201D0">
      <w:rPr>
        <w:rFonts w:ascii="Arial" w:hAnsi="Arial" w:cs="Arial"/>
        <w:color w:val="808080"/>
        <w:sz w:val="20"/>
        <w:szCs w:val="20"/>
      </w:rPr>
      <w:fldChar w:fldCharType="separate"/>
    </w:r>
    <w:r w:rsidR="001E2F44">
      <w:rPr>
        <w:rFonts w:ascii="Arial" w:hAnsi="Arial" w:cs="Arial"/>
        <w:noProof/>
        <w:color w:val="808080"/>
        <w:sz w:val="20"/>
        <w:szCs w:val="20"/>
      </w:rPr>
      <w:t>4</w:t>
    </w:r>
    <w:r w:rsidRPr="002201D0">
      <w:rPr>
        <w:rFonts w:ascii="Arial" w:hAnsi="Arial" w:cs="Arial"/>
        <w:color w:val="808080"/>
        <w:sz w:val="20"/>
        <w:szCs w:val="20"/>
      </w:rPr>
      <w:fldChar w:fldCharType="end"/>
    </w:r>
    <w:r w:rsidRPr="002201D0">
      <w:rPr>
        <w:rFonts w:ascii="Arial" w:hAnsi="Arial" w:cs="Arial"/>
        <w:color w:val="808080"/>
        <w:sz w:val="20"/>
        <w:szCs w:val="20"/>
      </w:rPr>
      <w:t xml:space="preserve"> of </w:t>
    </w:r>
    <w:r w:rsidRPr="002201D0">
      <w:rPr>
        <w:rFonts w:ascii="Arial" w:hAnsi="Arial" w:cs="Arial"/>
        <w:color w:val="808080"/>
        <w:sz w:val="20"/>
        <w:szCs w:val="20"/>
      </w:rPr>
      <w:fldChar w:fldCharType="begin"/>
    </w:r>
    <w:r w:rsidRPr="002201D0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2201D0">
      <w:rPr>
        <w:rFonts w:ascii="Arial" w:hAnsi="Arial" w:cs="Arial"/>
        <w:color w:val="808080"/>
        <w:sz w:val="20"/>
        <w:szCs w:val="20"/>
      </w:rPr>
      <w:fldChar w:fldCharType="separate"/>
    </w:r>
    <w:r w:rsidR="001E2F44">
      <w:rPr>
        <w:rFonts w:ascii="Arial" w:hAnsi="Arial" w:cs="Arial"/>
        <w:noProof/>
        <w:color w:val="808080"/>
        <w:sz w:val="20"/>
        <w:szCs w:val="20"/>
      </w:rPr>
      <w:t>5</w:t>
    </w:r>
    <w:r w:rsidRPr="002201D0">
      <w:rPr>
        <w:rFonts w:ascii="Arial" w:hAnsi="Arial" w:cs="Arial"/>
        <w:color w:val="808080"/>
        <w:sz w:val="20"/>
        <w:szCs w:val="20"/>
      </w:rPr>
      <w:fldChar w:fldCharType="end"/>
    </w:r>
  </w:p>
  <w:p w14:paraId="3142F1A2" w14:textId="77777777" w:rsidR="008B0E17" w:rsidRDefault="008B0E17" w:rsidP="00271AB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C516" w14:textId="77777777" w:rsidR="002219C7" w:rsidRDefault="002219C7">
      <w:r>
        <w:separator/>
      </w:r>
    </w:p>
  </w:footnote>
  <w:footnote w:type="continuationSeparator" w:id="0">
    <w:p w14:paraId="134C11E3" w14:textId="77777777" w:rsidR="002219C7" w:rsidRDefault="0022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BAEA" w14:textId="77777777" w:rsidR="008B0E17" w:rsidRDefault="008B0E17" w:rsidP="0021762B">
    <w:pPr>
      <w:pStyle w:val="Header"/>
    </w:pPr>
  </w:p>
  <w:p w14:paraId="48797ECB" w14:textId="77777777" w:rsidR="008B0E17" w:rsidRDefault="008B0E17" w:rsidP="0021762B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446"/>
      <w:gridCol w:w="3860"/>
    </w:tblGrid>
    <w:tr w:rsidR="008B0E17" w:rsidRPr="003E6AAC" w14:paraId="1D26C994" w14:textId="77777777" w:rsidTr="003E6AAC">
      <w:tc>
        <w:tcPr>
          <w:tcW w:w="4261" w:type="dxa"/>
        </w:tcPr>
        <w:p w14:paraId="78021F23" w14:textId="3BE94425" w:rsidR="008B0E17" w:rsidRPr="003E6AAC" w:rsidRDefault="007E43CA" w:rsidP="0021762B">
          <w:pPr>
            <w:pStyle w:val="Header"/>
            <w:rPr>
              <w:rFonts w:ascii="Arial" w:hAnsi="Arial" w:cs="Arial"/>
              <w:color w:val="999999"/>
              <w:sz w:val="20"/>
            </w:rPr>
          </w:pPr>
          <w:r>
            <w:rPr>
              <w:noProof/>
            </w:rPr>
            <w:drawing>
              <wp:inline distT="0" distB="0" distL="0" distR="0" wp14:anchorId="05D5B891" wp14:editId="4A691220">
                <wp:extent cx="2686050" cy="800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</w:tcPr>
        <w:p w14:paraId="0471896A" w14:textId="77777777" w:rsidR="008B0E17" w:rsidRPr="003E6AAC" w:rsidRDefault="008B0E17" w:rsidP="003E6AAC">
          <w:pPr>
            <w:pStyle w:val="Footer"/>
            <w:jc w:val="right"/>
            <w:rPr>
              <w:rFonts w:ascii="Arial" w:hAnsi="Arial" w:cs="Arial"/>
              <w:color w:val="C0C0C0"/>
              <w:sz w:val="18"/>
              <w:szCs w:val="18"/>
            </w:rPr>
          </w:pPr>
        </w:p>
        <w:p w14:paraId="12B15930" w14:textId="77777777" w:rsidR="008B0E17" w:rsidRPr="002201D0" w:rsidRDefault="008B0E17" w:rsidP="003E6AAC">
          <w:pPr>
            <w:pStyle w:val="Foot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</w:p>
        <w:p w14:paraId="38B74A53" w14:textId="77777777" w:rsidR="008B0E17" w:rsidRPr="002201D0" w:rsidRDefault="008B0E17" w:rsidP="003E6AAC">
          <w:pPr>
            <w:pStyle w:val="Foot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2201D0">
            <w:rPr>
              <w:rFonts w:ascii="Arial" w:hAnsi="Arial" w:cs="Arial"/>
              <w:color w:val="808080"/>
              <w:sz w:val="18"/>
              <w:szCs w:val="18"/>
            </w:rPr>
            <w:t>DOCUMENT NO.:</w:t>
          </w:r>
          <w:r w:rsidR="004E5F28">
            <w:rPr>
              <w:rFonts w:ascii="Arial" w:hAnsi="Arial" w:cs="Arial"/>
              <w:color w:val="808080"/>
              <w:sz w:val="18"/>
              <w:szCs w:val="18"/>
            </w:rPr>
            <w:t xml:space="preserve"> GS007-WI01 v1.0</w:t>
          </w:r>
          <w:r w:rsidRPr="002201D0">
            <w:rPr>
              <w:rFonts w:ascii="Arial" w:hAnsi="Arial" w:cs="Arial"/>
              <w:color w:val="808080"/>
              <w:sz w:val="18"/>
              <w:szCs w:val="18"/>
            </w:rPr>
            <w:t xml:space="preserve">  </w:t>
          </w:r>
        </w:p>
        <w:p w14:paraId="6AAB1B5B" w14:textId="6EE8E103" w:rsidR="008B0E17" w:rsidRPr="002201D0" w:rsidRDefault="008B0E17" w:rsidP="003E6AAC">
          <w:pPr>
            <w:pStyle w:val="Foot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2201D0">
            <w:rPr>
              <w:rFonts w:ascii="Arial" w:hAnsi="Arial" w:cs="Arial"/>
              <w:color w:val="808080"/>
              <w:sz w:val="18"/>
              <w:szCs w:val="18"/>
            </w:rPr>
            <w:t xml:space="preserve">EFFECTIVE DATE: </w:t>
          </w:r>
          <w:r w:rsidR="00A94ADC">
            <w:rPr>
              <w:rFonts w:ascii="Arial" w:hAnsi="Arial" w:cs="Arial"/>
              <w:color w:val="808080"/>
              <w:sz w:val="18"/>
              <w:szCs w:val="18"/>
            </w:rPr>
            <w:t>16 OCT 2023</w:t>
          </w:r>
        </w:p>
        <w:p w14:paraId="41455DA8" w14:textId="77777777" w:rsidR="008B0E17" w:rsidRPr="003E6AAC" w:rsidRDefault="008B0E17" w:rsidP="0021762B">
          <w:pPr>
            <w:pStyle w:val="Header"/>
            <w:rPr>
              <w:rFonts w:ascii="Arial" w:hAnsi="Arial" w:cs="Arial"/>
              <w:color w:val="999999"/>
              <w:sz w:val="20"/>
            </w:rPr>
          </w:pPr>
        </w:p>
      </w:tc>
    </w:tr>
  </w:tbl>
  <w:p w14:paraId="740FFA8B" w14:textId="77777777" w:rsidR="008B0E17" w:rsidRDefault="008B0E17" w:rsidP="003E6DB7">
    <w:pPr>
      <w:pStyle w:val="Header"/>
      <w:rPr>
        <w:rFonts w:ascii="Arial" w:hAnsi="Arial" w:cs="Arial"/>
        <w:color w:val="999999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D8289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B7060"/>
    <w:multiLevelType w:val="multilevel"/>
    <w:tmpl w:val="89EA79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9704594"/>
    <w:multiLevelType w:val="hybridMultilevel"/>
    <w:tmpl w:val="FC0E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37F3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8513C9"/>
    <w:multiLevelType w:val="multilevel"/>
    <w:tmpl w:val="73D2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804D6"/>
    <w:multiLevelType w:val="multilevel"/>
    <w:tmpl w:val="89EA79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7214F58"/>
    <w:multiLevelType w:val="multilevel"/>
    <w:tmpl w:val="769493D0"/>
    <w:lvl w:ilvl="0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8" w15:restartNumberingAfterBreak="0">
    <w:nsid w:val="2FB97B9D"/>
    <w:multiLevelType w:val="multilevel"/>
    <w:tmpl w:val="FCCE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61500"/>
    <w:multiLevelType w:val="hybridMultilevel"/>
    <w:tmpl w:val="ABE0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1" w15:restartNumberingAfterBreak="0">
    <w:nsid w:val="428E1032"/>
    <w:multiLevelType w:val="multilevel"/>
    <w:tmpl w:val="FB70B6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8A23F9E"/>
    <w:multiLevelType w:val="multilevel"/>
    <w:tmpl w:val="8A1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A77175"/>
    <w:multiLevelType w:val="hybridMultilevel"/>
    <w:tmpl w:val="D9286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B7058E"/>
    <w:multiLevelType w:val="multilevel"/>
    <w:tmpl w:val="769493D0"/>
    <w:lvl w:ilvl="0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5" w15:restartNumberingAfterBreak="0">
    <w:nsid w:val="603A4FE5"/>
    <w:multiLevelType w:val="multilevel"/>
    <w:tmpl w:val="926A6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F01C42"/>
    <w:multiLevelType w:val="hybridMultilevel"/>
    <w:tmpl w:val="6E66D708"/>
    <w:lvl w:ilvl="0" w:tplc="3C306ED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64E42"/>
    <w:multiLevelType w:val="multilevel"/>
    <w:tmpl w:val="89EA79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680F62B7"/>
    <w:multiLevelType w:val="multilevel"/>
    <w:tmpl w:val="769493D0"/>
    <w:lvl w:ilvl="0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9" w15:restartNumberingAfterBreak="0">
    <w:nsid w:val="72D46EF6"/>
    <w:multiLevelType w:val="multilevel"/>
    <w:tmpl w:val="4C12A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3F0F82"/>
    <w:multiLevelType w:val="hybridMultilevel"/>
    <w:tmpl w:val="30DAA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7317FD"/>
    <w:multiLevelType w:val="multilevel"/>
    <w:tmpl w:val="FB70B6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C8F5414"/>
    <w:multiLevelType w:val="hybridMultilevel"/>
    <w:tmpl w:val="ADCAB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4667231">
    <w:abstractNumId w:val="0"/>
  </w:num>
  <w:num w:numId="2" w16cid:durableId="1498496816">
    <w:abstractNumId w:val="4"/>
  </w:num>
  <w:num w:numId="3" w16cid:durableId="1119687233">
    <w:abstractNumId w:val="10"/>
  </w:num>
  <w:num w:numId="4" w16cid:durableId="66997700">
    <w:abstractNumId w:val="3"/>
  </w:num>
  <w:num w:numId="5" w16cid:durableId="771365885">
    <w:abstractNumId w:val="15"/>
  </w:num>
  <w:num w:numId="6" w16cid:durableId="1981576328">
    <w:abstractNumId w:val="19"/>
  </w:num>
  <w:num w:numId="7" w16cid:durableId="1695494841">
    <w:abstractNumId w:val="1"/>
  </w:num>
  <w:num w:numId="8" w16cid:durableId="401104973">
    <w:abstractNumId w:val="22"/>
  </w:num>
  <w:num w:numId="9" w16cid:durableId="659844023">
    <w:abstractNumId w:val="6"/>
  </w:num>
  <w:num w:numId="10" w16cid:durableId="129636159">
    <w:abstractNumId w:val="17"/>
  </w:num>
  <w:num w:numId="11" w16cid:durableId="21439726">
    <w:abstractNumId w:val="11"/>
  </w:num>
  <w:num w:numId="12" w16cid:durableId="2108307987">
    <w:abstractNumId w:val="21"/>
  </w:num>
  <w:num w:numId="13" w16cid:durableId="572666840">
    <w:abstractNumId w:val="7"/>
  </w:num>
  <w:num w:numId="14" w16cid:durableId="364643746">
    <w:abstractNumId w:val="18"/>
  </w:num>
  <w:num w:numId="15" w16cid:durableId="959993742">
    <w:abstractNumId w:val="14"/>
  </w:num>
  <w:num w:numId="16" w16cid:durableId="987711971">
    <w:abstractNumId w:val="2"/>
  </w:num>
  <w:num w:numId="17" w16cid:durableId="1203784634">
    <w:abstractNumId w:val="16"/>
  </w:num>
  <w:num w:numId="18" w16cid:durableId="1416323174">
    <w:abstractNumId w:val="9"/>
  </w:num>
  <w:num w:numId="19" w16cid:durableId="2103993696">
    <w:abstractNumId w:val="13"/>
  </w:num>
  <w:num w:numId="20" w16cid:durableId="1487934223">
    <w:abstractNumId w:val="20"/>
  </w:num>
  <w:num w:numId="21" w16cid:durableId="1455439819">
    <w:abstractNumId w:val="8"/>
    <w:lvlOverride w:ilvl="0">
      <w:startOverride w:val="1"/>
    </w:lvlOverride>
  </w:num>
  <w:num w:numId="22" w16cid:durableId="569580895">
    <w:abstractNumId w:val="5"/>
    <w:lvlOverride w:ilvl="0">
      <w:startOverride w:val="2"/>
    </w:lvlOverride>
  </w:num>
  <w:num w:numId="23" w16cid:durableId="2079130989">
    <w:abstractNumId w:val="1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D7"/>
    <w:rsid w:val="0001122F"/>
    <w:rsid w:val="00025387"/>
    <w:rsid w:val="000358A4"/>
    <w:rsid w:val="00040248"/>
    <w:rsid w:val="000410CA"/>
    <w:rsid w:val="00044B60"/>
    <w:rsid w:val="00052526"/>
    <w:rsid w:val="000529B7"/>
    <w:rsid w:val="00052EF5"/>
    <w:rsid w:val="0005398C"/>
    <w:rsid w:val="0005464D"/>
    <w:rsid w:val="00055479"/>
    <w:rsid w:val="00057BD4"/>
    <w:rsid w:val="000735D9"/>
    <w:rsid w:val="000750B6"/>
    <w:rsid w:val="0007522B"/>
    <w:rsid w:val="00084849"/>
    <w:rsid w:val="0009174B"/>
    <w:rsid w:val="00097156"/>
    <w:rsid w:val="000A5F3C"/>
    <w:rsid w:val="000B04E9"/>
    <w:rsid w:val="000B055C"/>
    <w:rsid w:val="000B0D53"/>
    <w:rsid w:val="000B2459"/>
    <w:rsid w:val="000B249B"/>
    <w:rsid w:val="000C35E7"/>
    <w:rsid w:val="000D106A"/>
    <w:rsid w:val="000D1965"/>
    <w:rsid w:val="000D2770"/>
    <w:rsid w:val="000D6C24"/>
    <w:rsid w:val="000E2C75"/>
    <w:rsid w:val="000E4B32"/>
    <w:rsid w:val="000E533D"/>
    <w:rsid w:val="000F2E2E"/>
    <w:rsid w:val="00103DFF"/>
    <w:rsid w:val="001134D5"/>
    <w:rsid w:val="00126034"/>
    <w:rsid w:val="001262E8"/>
    <w:rsid w:val="0012765C"/>
    <w:rsid w:val="00132C6E"/>
    <w:rsid w:val="00144594"/>
    <w:rsid w:val="001445EC"/>
    <w:rsid w:val="0014758B"/>
    <w:rsid w:val="00147B19"/>
    <w:rsid w:val="00155A6B"/>
    <w:rsid w:val="00160202"/>
    <w:rsid w:val="001630C8"/>
    <w:rsid w:val="00174DFE"/>
    <w:rsid w:val="001871C2"/>
    <w:rsid w:val="001A30B9"/>
    <w:rsid w:val="001A5CDB"/>
    <w:rsid w:val="001A7569"/>
    <w:rsid w:val="001B4B05"/>
    <w:rsid w:val="001C4C81"/>
    <w:rsid w:val="001C7219"/>
    <w:rsid w:val="001C743E"/>
    <w:rsid w:val="001E211D"/>
    <w:rsid w:val="001E22EA"/>
    <w:rsid w:val="001E2F44"/>
    <w:rsid w:val="001F1375"/>
    <w:rsid w:val="001F61A7"/>
    <w:rsid w:val="00201D85"/>
    <w:rsid w:val="0021347C"/>
    <w:rsid w:val="0021762B"/>
    <w:rsid w:val="002201D0"/>
    <w:rsid w:val="002219C7"/>
    <w:rsid w:val="002300AB"/>
    <w:rsid w:val="002350A2"/>
    <w:rsid w:val="00237C68"/>
    <w:rsid w:val="00245C8D"/>
    <w:rsid w:val="002511F5"/>
    <w:rsid w:val="00253D07"/>
    <w:rsid w:val="002708F0"/>
    <w:rsid w:val="00271AB2"/>
    <w:rsid w:val="0028375F"/>
    <w:rsid w:val="002930FB"/>
    <w:rsid w:val="00293293"/>
    <w:rsid w:val="0029790E"/>
    <w:rsid w:val="002A0A97"/>
    <w:rsid w:val="002A0DF0"/>
    <w:rsid w:val="002A54E4"/>
    <w:rsid w:val="002A7064"/>
    <w:rsid w:val="002C6BF3"/>
    <w:rsid w:val="002D5899"/>
    <w:rsid w:val="002E03EF"/>
    <w:rsid w:val="002E4BA8"/>
    <w:rsid w:val="002F0812"/>
    <w:rsid w:val="002F33D6"/>
    <w:rsid w:val="00300D48"/>
    <w:rsid w:val="0030596B"/>
    <w:rsid w:val="00312166"/>
    <w:rsid w:val="00314838"/>
    <w:rsid w:val="00315850"/>
    <w:rsid w:val="00321039"/>
    <w:rsid w:val="00325324"/>
    <w:rsid w:val="00330A9A"/>
    <w:rsid w:val="00331EF2"/>
    <w:rsid w:val="00343FCF"/>
    <w:rsid w:val="00351148"/>
    <w:rsid w:val="00357F3A"/>
    <w:rsid w:val="0037540A"/>
    <w:rsid w:val="00375901"/>
    <w:rsid w:val="00376A68"/>
    <w:rsid w:val="00390C83"/>
    <w:rsid w:val="0039116C"/>
    <w:rsid w:val="0039263C"/>
    <w:rsid w:val="003B432C"/>
    <w:rsid w:val="003C4156"/>
    <w:rsid w:val="003E6AAC"/>
    <w:rsid w:val="003E6DB7"/>
    <w:rsid w:val="00407CA4"/>
    <w:rsid w:val="004137FF"/>
    <w:rsid w:val="0041618B"/>
    <w:rsid w:val="00416EE6"/>
    <w:rsid w:val="0042429C"/>
    <w:rsid w:val="0042488F"/>
    <w:rsid w:val="00430BF2"/>
    <w:rsid w:val="0043258E"/>
    <w:rsid w:val="00436FBE"/>
    <w:rsid w:val="00437945"/>
    <w:rsid w:val="00447955"/>
    <w:rsid w:val="00460BAB"/>
    <w:rsid w:val="00460E3E"/>
    <w:rsid w:val="00464672"/>
    <w:rsid w:val="0046791E"/>
    <w:rsid w:val="00467E43"/>
    <w:rsid w:val="004772F9"/>
    <w:rsid w:val="00480030"/>
    <w:rsid w:val="00493EBB"/>
    <w:rsid w:val="004A1275"/>
    <w:rsid w:val="004A2329"/>
    <w:rsid w:val="004A73AC"/>
    <w:rsid w:val="004A7EB5"/>
    <w:rsid w:val="004B7936"/>
    <w:rsid w:val="004C6D19"/>
    <w:rsid w:val="004D2164"/>
    <w:rsid w:val="004E5F28"/>
    <w:rsid w:val="005012D0"/>
    <w:rsid w:val="00504C70"/>
    <w:rsid w:val="00506137"/>
    <w:rsid w:val="00513CE7"/>
    <w:rsid w:val="005145B6"/>
    <w:rsid w:val="00523A4F"/>
    <w:rsid w:val="00526FEA"/>
    <w:rsid w:val="00527D10"/>
    <w:rsid w:val="00537BD7"/>
    <w:rsid w:val="00550B7E"/>
    <w:rsid w:val="00555553"/>
    <w:rsid w:val="00571DB0"/>
    <w:rsid w:val="005936F0"/>
    <w:rsid w:val="00595643"/>
    <w:rsid w:val="005A21CC"/>
    <w:rsid w:val="005A5EB6"/>
    <w:rsid w:val="005A7B8D"/>
    <w:rsid w:val="005B0D21"/>
    <w:rsid w:val="005B0FC5"/>
    <w:rsid w:val="005B7EDD"/>
    <w:rsid w:val="005C3F88"/>
    <w:rsid w:val="005C45A7"/>
    <w:rsid w:val="005D1789"/>
    <w:rsid w:val="005D1E99"/>
    <w:rsid w:val="005E3EAA"/>
    <w:rsid w:val="00614786"/>
    <w:rsid w:val="0062028D"/>
    <w:rsid w:val="00622F6B"/>
    <w:rsid w:val="006232B2"/>
    <w:rsid w:val="00623F46"/>
    <w:rsid w:val="006250E1"/>
    <w:rsid w:val="006306E2"/>
    <w:rsid w:val="00643A43"/>
    <w:rsid w:val="006525FD"/>
    <w:rsid w:val="006558F2"/>
    <w:rsid w:val="00656849"/>
    <w:rsid w:val="00656890"/>
    <w:rsid w:val="006609E3"/>
    <w:rsid w:val="006653B8"/>
    <w:rsid w:val="006811EB"/>
    <w:rsid w:val="00682F36"/>
    <w:rsid w:val="00686232"/>
    <w:rsid w:val="006867DB"/>
    <w:rsid w:val="006974EA"/>
    <w:rsid w:val="00697B9F"/>
    <w:rsid w:val="006A0E5F"/>
    <w:rsid w:val="006A24C4"/>
    <w:rsid w:val="006B30AD"/>
    <w:rsid w:val="006B46EF"/>
    <w:rsid w:val="006C07FB"/>
    <w:rsid w:val="006C5B3F"/>
    <w:rsid w:val="006C6946"/>
    <w:rsid w:val="006D4E58"/>
    <w:rsid w:val="006D7BDD"/>
    <w:rsid w:val="006E214D"/>
    <w:rsid w:val="006E7E89"/>
    <w:rsid w:val="006F0BF7"/>
    <w:rsid w:val="006F10C8"/>
    <w:rsid w:val="0070052E"/>
    <w:rsid w:val="007037B0"/>
    <w:rsid w:val="00706FB6"/>
    <w:rsid w:val="00707CFB"/>
    <w:rsid w:val="007104FE"/>
    <w:rsid w:val="00713FCC"/>
    <w:rsid w:val="00717712"/>
    <w:rsid w:val="007363DE"/>
    <w:rsid w:val="007401E8"/>
    <w:rsid w:val="0074114A"/>
    <w:rsid w:val="00743669"/>
    <w:rsid w:val="007437E0"/>
    <w:rsid w:val="00743A1A"/>
    <w:rsid w:val="00753234"/>
    <w:rsid w:val="00756457"/>
    <w:rsid w:val="00764586"/>
    <w:rsid w:val="007652E4"/>
    <w:rsid w:val="0077134A"/>
    <w:rsid w:val="007868A3"/>
    <w:rsid w:val="00792EED"/>
    <w:rsid w:val="00793E41"/>
    <w:rsid w:val="00797A3B"/>
    <w:rsid w:val="007A418C"/>
    <w:rsid w:val="007A5052"/>
    <w:rsid w:val="007A55D7"/>
    <w:rsid w:val="007A5CC9"/>
    <w:rsid w:val="007C7411"/>
    <w:rsid w:val="007E43CA"/>
    <w:rsid w:val="007E610B"/>
    <w:rsid w:val="007F14FA"/>
    <w:rsid w:val="00801D05"/>
    <w:rsid w:val="008030E0"/>
    <w:rsid w:val="00804BB6"/>
    <w:rsid w:val="008103C8"/>
    <w:rsid w:val="0081313F"/>
    <w:rsid w:val="00815FE7"/>
    <w:rsid w:val="00820848"/>
    <w:rsid w:val="0083437A"/>
    <w:rsid w:val="00835650"/>
    <w:rsid w:val="00836309"/>
    <w:rsid w:val="0084246B"/>
    <w:rsid w:val="00845D64"/>
    <w:rsid w:val="00857E3C"/>
    <w:rsid w:val="00864890"/>
    <w:rsid w:val="008723B8"/>
    <w:rsid w:val="00885148"/>
    <w:rsid w:val="00885270"/>
    <w:rsid w:val="00886905"/>
    <w:rsid w:val="008A1CD5"/>
    <w:rsid w:val="008A247B"/>
    <w:rsid w:val="008A2C51"/>
    <w:rsid w:val="008A4FE1"/>
    <w:rsid w:val="008A642D"/>
    <w:rsid w:val="008B0E17"/>
    <w:rsid w:val="008B3433"/>
    <w:rsid w:val="008D680F"/>
    <w:rsid w:val="008E1422"/>
    <w:rsid w:val="008E3062"/>
    <w:rsid w:val="008F4F97"/>
    <w:rsid w:val="00901251"/>
    <w:rsid w:val="0090125C"/>
    <w:rsid w:val="00904EBB"/>
    <w:rsid w:val="009168E2"/>
    <w:rsid w:val="00924B20"/>
    <w:rsid w:val="00931597"/>
    <w:rsid w:val="00932582"/>
    <w:rsid w:val="00937FDF"/>
    <w:rsid w:val="00940C1F"/>
    <w:rsid w:val="009477C1"/>
    <w:rsid w:val="00950A55"/>
    <w:rsid w:val="00950B6B"/>
    <w:rsid w:val="009521AA"/>
    <w:rsid w:val="009524C6"/>
    <w:rsid w:val="009574DA"/>
    <w:rsid w:val="00966561"/>
    <w:rsid w:val="00986C58"/>
    <w:rsid w:val="0099405A"/>
    <w:rsid w:val="00997B4D"/>
    <w:rsid w:val="009A034D"/>
    <w:rsid w:val="009A10A7"/>
    <w:rsid w:val="009A2BA5"/>
    <w:rsid w:val="009A4E26"/>
    <w:rsid w:val="009C214F"/>
    <w:rsid w:val="009D2842"/>
    <w:rsid w:val="009D59C3"/>
    <w:rsid w:val="009E093D"/>
    <w:rsid w:val="009E3F99"/>
    <w:rsid w:val="009F0750"/>
    <w:rsid w:val="009F1E8E"/>
    <w:rsid w:val="009F290C"/>
    <w:rsid w:val="009F34AF"/>
    <w:rsid w:val="009F61C6"/>
    <w:rsid w:val="009F7D7C"/>
    <w:rsid w:val="00A02EEF"/>
    <w:rsid w:val="00A13FD6"/>
    <w:rsid w:val="00A21E14"/>
    <w:rsid w:val="00A223EE"/>
    <w:rsid w:val="00A32F2D"/>
    <w:rsid w:val="00A34A51"/>
    <w:rsid w:val="00A41E88"/>
    <w:rsid w:val="00A47271"/>
    <w:rsid w:val="00A502FC"/>
    <w:rsid w:val="00A66DE6"/>
    <w:rsid w:val="00A7071E"/>
    <w:rsid w:val="00A72501"/>
    <w:rsid w:val="00A74050"/>
    <w:rsid w:val="00A854BD"/>
    <w:rsid w:val="00A92C04"/>
    <w:rsid w:val="00A94ADC"/>
    <w:rsid w:val="00AA1A35"/>
    <w:rsid w:val="00AA2971"/>
    <w:rsid w:val="00AB1C22"/>
    <w:rsid w:val="00AB3EDA"/>
    <w:rsid w:val="00AC3549"/>
    <w:rsid w:val="00AC3FDF"/>
    <w:rsid w:val="00AD0F7C"/>
    <w:rsid w:val="00AE0872"/>
    <w:rsid w:val="00AF4341"/>
    <w:rsid w:val="00AF594A"/>
    <w:rsid w:val="00AF6612"/>
    <w:rsid w:val="00B0038F"/>
    <w:rsid w:val="00B014E0"/>
    <w:rsid w:val="00B03ED0"/>
    <w:rsid w:val="00B048A7"/>
    <w:rsid w:val="00B211F2"/>
    <w:rsid w:val="00B22CF3"/>
    <w:rsid w:val="00B25CBA"/>
    <w:rsid w:val="00B27BC1"/>
    <w:rsid w:val="00B31CFE"/>
    <w:rsid w:val="00B37C25"/>
    <w:rsid w:val="00B4467E"/>
    <w:rsid w:val="00B45848"/>
    <w:rsid w:val="00B513F2"/>
    <w:rsid w:val="00B5422B"/>
    <w:rsid w:val="00B61E7A"/>
    <w:rsid w:val="00B63941"/>
    <w:rsid w:val="00B72D78"/>
    <w:rsid w:val="00B77B48"/>
    <w:rsid w:val="00B86300"/>
    <w:rsid w:val="00B86ECF"/>
    <w:rsid w:val="00B913B5"/>
    <w:rsid w:val="00B920C0"/>
    <w:rsid w:val="00B94C51"/>
    <w:rsid w:val="00B9603F"/>
    <w:rsid w:val="00B961E3"/>
    <w:rsid w:val="00BA244D"/>
    <w:rsid w:val="00BB21DA"/>
    <w:rsid w:val="00BC429B"/>
    <w:rsid w:val="00BD3608"/>
    <w:rsid w:val="00BE0B99"/>
    <w:rsid w:val="00BF1ABD"/>
    <w:rsid w:val="00BF2971"/>
    <w:rsid w:val="00C03774"/>
    <w:rsid w:val="00C06749"/>
    <w:rsid w:val="00C25F14"/>
    <w:rsid w:val="00C30DE7"/>
    <w:rsid w:val="00C3410E"/>
    <w:rsid w:val="00C37CB6"/>
    <w:rsid w:val="00C439BF"/>
    <w:rsid w:val="00C445D0"/>
    <w:rsid w:val="00C513DD"/>
    <w:rsid w:val="00C65EE4"/>
    <w:rsid w:val="00C71B30"/>
    <w:rsid w:val="00C72ADA"/>
    <w:rsid w:val="00C74016"/>
    <w:rsid w:val="00C7560F"/>
    <w:rsid w:val="00C934EB"/>
    <w:rsid w:val="00C96148"/>
    <w:rsid w:val="00CA3ECC"/>
    <w:rsid w:val="00CA54FB"/>
    <w:rsid w:val="00CA70AA"/>
    <w:rsid w:val="00CB0E4D"/>
    <w:rsid w:val="00CB24C1"/>
    <w:rsid w:val="00CB44BD"/>
    <w:rsid w:val="00CB53B7"/>
    <w:rsid w:val="00CB7DD4"/>
    <w:rsid w:val="00CC4B7A"/>
    <w:rsid w:val="00CD297B"/>
    <w:rsid w:val="00CD7073"/>
    <w:rsid w:val="00CE1FAA"/>
    <w:rsid w:val="00CE2E8A"/>
    <w:rsid w:val="00CE3F91"/>
    <w:rsid w:val="00D0280F"/>
    <w:rsid w:val="00D03643"/>
    <w:rsid w:val="00D218FD"/>
    <w:rsid w:val="00D2344E"/>
    <w:rsid w:val="00D26E18"/>
    <w:rsid w:val="00D26EA2"/>
    <w:rsid w:val="00D30F78"/>
    <w:rsid w:val="00D33826"/>
    <w:rsid w:val="00D36571"/>
    <w:rsid w:val="00D4166E"/>
    <w:rsid w:val="00D6755C"/>
    <w:rsid w:val="00D70EC8"/>
    <w:rsid w:val="00D714E3"/>
    <w:rsid w:val="00D7621F"/>
    <w:rsid w:val="00D77162"/>
    <w:rsid w:val="00D77638"/>
    <w:rsid w:val="00D8292A"/>
    <w:rsid w:val="00D8584C"/>
    <w:rsid w:val="00D95B35"/>
    <w:rsid w:val="00D96F90"/>
    <w:rsid w:val="00DA15F7"/>
    <w:rsid w:val="00DB2D09"/>
    <w:rsid w:val="00DB2DA6"/>
    <w:rsid w:val="00DB5DE4"/>
    <w:rsid w:val="00DC2BF6"/>
    <w:rsid w:val="00DC33AF"/>
    <w:rsid w:val="00DC6A4F"/>
    <w:rsid w:val="00DC76FD"/>
    <w:rsid w:val="00DD069B"/>
    <w:rsid w:val="00DE1788"/>
    <w:rsid w:val="00DF1767"/>
    <w:rsid w:val="00DF1F6E"/>
    <w:rsid w:val="00DF6600"/>
    <w:rsid w:val="00E019D0"/>
    <w:rsid w:val="00E13CB2"/>
    <w:rsid w:val="00E25418"/>
    <w:rsid w:val="00E27B88"/>
    <w:rsid w:val="00E3205A"/>
    <w:rsid w:val="00E34534"/>
    <w:rsid w:val="00E3564A"/>
    <w:rsid w:val="00E3631E"/>
    <w:rsid w:val="00E369A7"/>
    <w:rsid w:val="00E4045B"/>
    <w:rsid w:val="00E40678"/>
    <w:rsid w:val="00E41560"/>
    <w:rsid w:val="00E43075"/>
    <w:rsid w:val="00E51B67"/>
    <w:rsid w:val="00E5332E"/>
    <w:rsid w:val="00E5627E"/>
    <w:rsid w:val="00E6163D"/>
    <w:rsid w:val="00E70D92"/>
    <w:rsid w:val="00E71B17"/>
    <w:rsid w:val="00E71B88"/>
    <w:rsid w:val="00E71D1C"/>
    <w:rsid w:val="00E726F0"/>
    <w:rsid w:val="00E74F49"/>
    <w:rsid w:val="00E75583"/>
    <w:rsid w:val="00E7721E"/>
    <w:rsid w:val="00E80263"/>
    <w:rsid w:val="00E84AC2"/>
    <w:rsid w:val="00E90F85"/>
    <w:rsid w:val="00E91C26"/>
    <w:rsid w:val="00E96426"/>
    <w:rsid w:val="00E96FBD"/>
    <w:rsid w:val="00EA1B24"/>
    <w:rsid w:val="00EA540B"/>
    <w:rsid w:val="00EB0553"/>
    <w:rsid w:val="00EC3B06"/>
    <w:rsid w:val="00ED19F0"/>
    <w:rsid w:val="00ED3006"/>
    <w:rsid w:val="00EF7053"/>
    <w:rsid w:val="00F05848"/>
    <w:rsid w:val="00F06A87"/>
    <w:rsid w:val="00F11993"/>
    <w:rsid w:val="00F15424"/>
    <w:rsid w:val="00F1612F"/>
    <w:rsid w:val="00F20ACA"/>
    <w:rsid w:val="00F23839"/>
    <w:rsid w:val="00F23B96"/>
    <w:rsid w:val="00F36BE5"/>
    <w:rsid w:val="00F55D27"/>
    <w:rsid w:val="00F61D6D"/>
    <w:rsid w:val="00F6325A"/>
    <w:rsid w:val="00F661F1"/>
    <w:rsid w:val="00F70D8E"/>
    <w:rsid w:val="00F742EC"/>
    <w:rsid w:val="00F74320"/>
    <w:rsid w:val="00F87206"/>
    <w:rsid w:val="00F91DF2"/>
    <w:rsid w:val="00F97B75"/>
    <w:rsid w:val="00FA076C"/>
    <w:rsid w:val="00FA4EA1"/>
    <w:rsid w:val="00FC0542"/>
    <w:rsid w:val="00FC14F0"/>
    <w:rsid w:val="00FC270A"/>
    <w:rsid w:val="00FC2A06"/>
    <w:rsid w:val="00FD1776"/>
    <w:rsid w:val="00FD5310"/>
    <w:rsid w:val="00FD5700"/>
    <w:rsid w:val="00FE25BA"/>
    <w:rsid w:val="00FE25CF"/>
    <w:rsid w:val="00FF7375"/>
    <w:rsid w:val="0227D4E0"/>
    <w:rsid w:val="02EBCFDF"/>
    <w:rsid w:val="052B2053"/>
    <w:rsid w:val="0E877C04"/>
    <w:rsid w:val="10AC403F"/>
    <w:rsid w:val="124810A0"/>
    <w:rsid w:val="21574C83"/>
    <w:rsid w:val="25271066"/>
    <w:rsid w:val="3335CA6D"/>
    <w:rsid w:val="3753B1F1"/>
    <w:rsid w:val="4FD3602F"/>
    <w:rsid w:val="5584A6F7"/>
    <w:rsid w:val="5664107B"/>
    <w:rsid w:val="5EFE58EA"/>
    <w:rsid w:val="62E1E886"/>
    <w:rsid w:val="634BA827"/>
    <w:rsid w:val="66DAB77E"/>
    <w:rsid w:val="72B9BE83"/>
    <w:rsid w:val="75F15F45"/>
    <w:rsid w:val="7EDBB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F434E"/>
  <w15:docId w15:val="{02B9597D-F8FC-47BE-B2B3-A9C534C7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E4B32"/>
    <w:pPr>
      <w:keepNext/>
      <w:numPr>
        <w:numId w:val="2"/>
      </w:numPr>
      <w:ind w:left="720" w:hanging="7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ListNumber"/>
    <w:next w:val="ListNumber"/>
    <w:link w:val="Heading2Char"/>
    <w:qFormat/>
    <w:rsid w:val="000E4B32"/>
    <w:pPr>
      <w:keepNext/>
      <w:numPr>
        <w:ilvl w:val="1"/>
        <w:numId w:val="2"/>
      </w:numPr>
      <w:ind w:left="720" w:hanging="720"/>
      <w:contextualSpacing w:val="0"/>
      <w:jc w:val="both"/>
      <w:outlineLvl w:val="1"/>
    </w:pPr>
    <w:rPr>
      <w:rFonts w:ascii="Arial" w:hAnsi="Arial" w:cs="Arial"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E4B32"/>
    <w:pPr>
      <w:keepNext/>
      <w:numPr>
        <w:ilvl w:val="2"/>
        <w:numId w:val="2"/>
      </w:numPr>
      <w:outlineLvl w:val="2"/>
    </w:pPr>
    <w:rPr>
      <w:rFonts w:ascii="Arial" w:hAnsi="Arial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5464D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"/>
      </w:numPr>
    </w:pPr>
  </w:style>
  <w:style w:type="character" w:customStyle="1" w:styleId="Heading3Char">
    <w:name w:val="Heading 3 Char"/>
    <w:link w:val="Heading3"/>
    <w:rsid w:val="000E4B32"/>
    <w:rPr>
      <w:rFonts w:ascii="Arial" w:hAnsi="Arial"/>
      <w:bCs/>
      <w:sz w:val="22"/>
      <w:szCs w:val="26"/>
      <w:lang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styleId="ListNumber">
    <w:name w:val="List Number"/>
    <w:basedOn w:val="Normal"/>
    <w:rsid w:val="005936F0"/>
    <w:pPr>
      <w:numPr>
        <w:numId w:val="1"/>
      </w:numPr>
      <w:contextualSpacing/>
    </w:pPr>
  </w:style>
  <w:style w:type="character" w:customStyle="1" w:styleId="Heading4Char">
    <w:name w:val="Heading 4 Char"/>
    <w:link w:val="Heading4"/>
    <w:semiHidden/>
    <w:rsid w:val="00C3410E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C3410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3410E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3410E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3410E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3410E"/>
    <w:rPr>
      <w:rFonts w:ascii="Cambria" w:hAnsi="Cambria"/>
      <w:sz w:val="22"/>
      <w:szCs w:val="22"/>
      <w:lang w:eastAsia="en-US"/>
    </w:rPr>
  </w:style>
  <w:style w:type="character" w:styleId="Strong">
    <w:name w:val="Strong"/>
    <w:qFormat/>
    <w:rsid w:val="00C3410E"/>
    <w:rPr>
      <w:b/>
      <w:bCs/>
    </w:rPr>
  </w:style>
  <w:style w:type="character" w:customStyle="1" w:styleId="Heading2Char">
    <w:name w:val="Heading 2 Char"/>
    <w:link w:val="Heading2"/>
    <w:rsid w:val="00351148"/>
    <w:rPr>
      <w:rFonts w:ascii="Arial" w:hAnsi="Arial" w:cs="Arial"/>
      <w:bCs/>
      <w:iCs/>
      <w:sz w:val="22"/>
      <w:szCs w:val="28"/>
      <w:lang w:eastAsia="en-US"/>
    </w:rPr>
  </w:style>
  <w:style w:type="paragraph" w:customStyle="1" w:styleId="xmsonormal">
    <w:name w:val="x_msonormal"/>
    <w:basedOn w:val="Normal"/>
    <w:rsid w:val="005145B6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9C214F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057BD4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CORD@nhslothian.scot.nhs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&amp;DOffice@nhslothian.sco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2" ma:contentTypeDescription="Create a new document." ma:contentTypeScope="" ma:versionID="a3595431f195c3deaa4601fb2c44d219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75066eed23629352bf85aa7851795762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796D5-E1C8-4B6A-B22A-E53C78BF777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DDCDA6-11ED-4D64-BAA9-212DC92F9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2879E-E80D-4282-8591-A8ECD20EF5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DD574-737D-4A3F-90B0-F8CFE434BF86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5.xml><?xml version="1.0" encoding="utf-8"?>
<ds:datastoreItem xmlns:ds="http://schemas.openxmlformats.org/officeDocument/2006/customXml" ds:itemID="{D23D7A8B-89AB-41BF-ADC3-2BCB659B6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6853</Characters>
  <Application>Microsoft Office Word</Application>
  <DocSecurity>0</DocSecurity>
  <Lines>57</Lines>
  <Paragraphs>16</Paragraphs>
  <ScaleCrop>false</ScaleCrop>
  <Company>LUHD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fiona.sloan</dc:creator>
  <cp:keywords/>
  <dc:description/>
  <cp:lastModifiedBy>Robertson, Gavin</cp:lastModifiedBy>
  <cp:revision>8</cp:revision>
  <cp:lastPrinted>2011-02-24T17:58:00Z</cp:lastPrinted>
  <dcterms:created xsi:type="dcterms:W3CDTF">2023-09-18T08:07:00Z</dcterms:created>
  <dcterms:modified xsi:type="dcterms:W3CDTF">2023-11-07T11:31:00Z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CatchAll">
    <vt:lpwstr/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ContentTypeId">
    <vt:lpwstr>0x010100A8F866ED22C43844A97671FB6F8DE37D</vt:lpwstr>
  </property>
</Properties>
</file>